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279841BB" w14:textId="77777777" w:rsidTr="0033091B">
        <w:trPr>
          <w:trHeight w:val="2070"/>
        </w:trPr>
        <w:tc>
          <w:tcPr>
            <w:tcW w:w="4194" w:type="dxa"/>
          </w:tcPr>
          <w:p w14:paraId="6AD57F2C"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9534CF8" wp14:editId="6BBCAA45">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1B7C999F" w14:textId="77777777" w:rsidR="00550468" w:rsidRPr="0005075A" w:rsidRDefault="00550468" w:rsidP="004E518E">
            <w:pPr>
              <w:ind w:left="4588"/>
              <w:rPr>
                <w:color w:val="808080"/>
              </w:rPr>
            </w:pPr>
          </w:p>
        </w:tc>
        <w:tc>
          <w:tcPr>
            <w:tcW w:w="5350" w:type="dxa"/>
          </w:tcPr>
          <w:p w14:paraId="161E2C20" w14:textId="77777777" w:rsidR="00550468" w:rsidRPr="0005075A" w:rsidRDefault="00550468" w:rsidP="00550468">
            <w:pPr>
              <w:ind w:left="81"/>
              <w:jc w:val="center"/>
              <w:rPr>
                <w:b/>
              </w:rPr>
            </w:pPr>
          </w:p>
          <w:p w14:paraId="1E8F866B"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03247298" w14:textId="77777777"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284CDBC8" w14:textId="6852D233" w:rsidR="006B5971" w:rsidRPr="0005075A" w:rsidRDefault="006B5971" w:rsidP="00550468">
            <w:pPr>
              <w:ind w:left="81"/>
              <w:jc w:val="center"/>
              <w:rPr>
                <w:b/>
              </w:rPr>
            </w:pPr>
            <w:r w:rsidRPr="0005075A">
              <w:rPr>
                <w:b/>
              </w:rPr>
              <w:t>(</w:t>
            </w:r>
            <w:r w:rsidRPr="0005075A">
              <w:t>dalej</w:t>
            </w:r>
            <w:r w:rsidRPr="0005075A">
              <w:rPr>
                <w:b/>
              </w:rPr>
              <w:t xml:space="preserve"> „Enea </w:t>
            </w:r>
            <w:r w:rsidR="00AE5269">
              <w:rPr>
                <w:b/>
              </w:rPr>
              <w:t xml:space="preserve">Elektrownia </w:t>
            </w:r>
            <w:r w:rsidRPr="0005075A">
              <w:rPr>
                <w:b/>
              </w:rPr>
              <w:t>Połaniec S.A.”)</w:t>
            </w:r>
          </w:p>
        </w:tc>
      </w:tr>
      <w:tr w:rsidR="00884A68" w:rsidRPr="0005075A" w14:paraId="14757A2E" w14:textId="77777777" w:rsidTr="0033091B">
        <w:trPr>
          <w:trHeight w:val="975"/>
        </w:trPr>
        <w:tc>
          <w:tcPr>
            <w:tcW w:w="9544" w:type="dxa"/>
            <w:gridSpan w:val="2"/>
          </w:tcPr>
          <w:p w14:paraId="171E64A6" w14:textId="71689C94" w:rsidR="00405E77" w:rsidRPr="0005075A" w:rsidRDefault="00405E77" w:rsidP="007B0A10">
            <w:pPr>
              <w:spacing w:after="120"/>
              <w:jc w:val="center"/>
              <w:rPr>
                <w:b/>
              </w:rPr>
            </w:pPr>
            <w:r w:rsidRPr="0005075A">
              <w:rPr>
                <w:b/>
              </w:rPr>
              <w:t>SPECYFIKACJA WARUNKÓW ZAMÓWIENIA (SWZ) -  CZĘŚĆ II</w:t>
            </w:r>
          </w:p>
          <w:p w14:paraId="0407F340" w14:textId="45818792" w:rsidR="000D62E3" w:rsidRPr="0005075A" w:rsidRDefault="00405E77" w:rsidP="00573669">
            <w:pPr>
              <w:ind w:left="0"/>
              <w:jc w:val="center"/>
              <w:rPr>
                <w:b/>
              </w:rPr>
            </w:pPr>
            <w:r w:rsidRPr="0005075A">
              <w:rPr>
                <w:b/>
              </w:rPr>
              <w:t xml:space="preserve">NR </w:t>
            </w:r>
            <w:r w:rsidR="00573669">
              <w:rPr>
                <w:b/>
              </w:rPr>
              <w:t>FZ/PZP/27/2022</w:t>
            </w:r>
          </w:p>
          <w:p w14:paraId="400B818B" w14:textId="77777777" w:rsidR="00884A68" w:rsidRPr="0005075A" w:rsidRDefault="00884A68" w:rsidP="000D62E3">
            <w:pPr>
              <w:ind w:left="0"/>
              <w:jc w:val="center"/>
              <w:rPr>
                <w:b/>
                <w:smallCaps/>
              </w:rPr>
            </w:pPr>
          </w:p>
        </w:tc>
      </w:tr>
      <w:tr w:rsidR="00884A68" w:rsidRPr="0005075A" w14:paraId="29A91BF7" w14:textId="77777777" w:rsidTr="0033091B">
        <w:trPr>
          <w:trHeight w:val="645"/>
        </w:trPr>
        <w:tc>
          <w:tcPr>
            <w:tcW w:w="9544" w:type="dxa"/>
            <w:gridSpan w:val="2"/>
          </w:tcPr>
          <w:p w14:paraId="79DCF187" w14:textId="77777777" w:rsidR="000252B5" w:rsidRPr="0005075A" w:rsidRDefault="00DF7337" w:rsidP="00DF7337">
            <w:pPr>
              <w:tabs>
                <w:tab w:val="left" w:pos="7976"/>
              </w:tabs>
              <w:ind w:left="0"/>
              <w:jc w:val="left"/>
              <w:rPr>
                <w:b/>
              </w:rPr>
            </w:pPr>
            <w:r w:rsidRPr="0005075A">
              <w:rPr>
                <w:b/>
              </w:rPr>
              <w:tab/>
            </w:r>
          </w:p>
          <w:p w14:paraId="2C2AB870" w14:textId="278AB7EF"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bookmarkStart w:id="28" w:name="_Toc535573446"/>
            <w:bookmarkStart w:id="29" w:name="_Toc125112011"/>
            <w:r w:rsidRPr="0005075A">
              <w:rPr>
                <w:rFonts w:ascii="Times New Roman" w:hAnsi="Times New Roman" w:cs="Times New Roman"/>
                <w:sz w:val="24"/>
                <w:szCs w:val="24"/>
              </w:rPr>
              <w:t>E</w:t>
            </w:r>
            <w:bookmarkStart w:id="30" w:name="_Toc416771087"/>
            <w:bookmarkStart w:id="31"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00AE5269">
              <w:rPr>
                <w:rFonts w:ascii="Times New Roman" w:hAnsi="Times New Roman" w:cs="Times New Roman"/>
                <w:sz w:val="24"/>
                <w:szCs w:val="24"/>
              </w:rPr>
              <w:t xml:space="preserve"> Elektrownia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DF265D8" w14:textId="77777777" w:rsidR="00405E77" w:rsidRPr="0005075A" w:rsidRDefault="00405E77" w:rsidP="002F7BB4">
            <w:pPr>
              <w:pStyle w:val="Styl1"/>
              <w:jc w:val="center"/>
              <w:rPr>
                <w:rFonts w:ascii="Times New Roman" w:hAnsi="Times New Roman" w:cs="Times New Roman"/>
                <w:sz w:val="24"/>
                <w:szCs w:val="24"/>
              </w:rPr>
            </w:pPr>
            <w:bookmarkStart w:id="32" w:name="_Toc416771088"/>
            <w:bookmarkStart w:id="33" w:name="_Toc417388362"/>
            <w:bookmarkStart w:id="34" w:name="_Toc417475971"/>
            <w:bookmarkStart w:id="35" w:name="_Toc516565996"/>
            <w:bookmarkStart w:id="36" w:name="_Toc516566087"/>
            <w:bookmarkStart w:id="37" w:name="_Toc516566268"/>
            <w:bookmarkStart w:id="38" w:name="_Toc516570196"/>
            <w:bookmarkStart w:id="39" w:name="_Toc516570232"/>
            <w:bookmarkStart w:id="40" w:name="_Toc516570396"/>
            <w:bookmarkStart w:id="41" w:name="_Toc516570767"/>
            <w:bookmarkStart w:id="42" w:name="_Toc516570909"/>
            <w:bookmarkStart w:id="43" w:name="_Toc516570972"/>
            <w:bookmarkStart w:id="44" w:name="_Toc532906911"/>
            <w:bookmarkStart w:id="45" w:name="_Toc532908087"/>
            <w:bookmarkStart w:id="46" w:name="_Toc535573447"/>
            <w:bookmarkStart w:id="47" w:name="_Toc125112012"/>
            <w:bookmarkStart w:id="48" w:name="_Toc298828664"/>
            <w:bookmarkStart w:id="49" w:name="_Toc298829149"/>
            <w:bookmarkStart w:id="50" w:name="_Toc332924157"/>
            <w:bookmarkStart w:id="51" w:name="_Toc351456726"/>
            <w:bookmarkStart w:id="52" w:name="_Toc351457064"/>
            <w:bookmarkStart w:id="53" w:name="_Toc351457190"/>
            <w:bookmarkStart w:id="54" w:name="_Toc352231664"/>
            <w:bookmarkStart w:id="55" w:name="_Toc354046865"/>
            <w:bookmarkStart w:id="56" w:name="_Toc366575536"/>
            <w:bookmarkStart w:id="57" w:name="_Toc366576117"/>
            <w:bookmarkStart w:id="58" w:name="_Toc366576162"/>
            <w:bookmarkStart w:id="59" w:name="_Toc378848990"/>
            <w:bookmarkStart w:id="60" w:name="_Toc378936779"/>
            <w:bookmarkStart w:id="61" w:name="_Toc385327855"/>
            <w:r w:rsidRPr="0005075A">
              <w:rPr>
                <w:rFonts w:ascii="Times New Roman" w:hAnsi="Times New Roman" w:cs="Times New Roman"/>
                <w:sz w:val="24"/>
                <w:szCs w:val="24"/>
              </w:rPr>
              <w:t>Zawada 26</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73A0268" w14:textId="77777777" w:rsidR="00405E77" w:rsidRPr="0005075A" w:rsidRDefault="00405E77" w:rsidP="002F7BB4">
            <w:pPr>
              <w:pStyle w:val="Styl1"/>
              <w:jc w:val="center"/>
              <w:rPr>
                <w:rFonts w:ascii="Times New Roman" w:hAnsi="Times New Roman" w:cs="Times New Roman"/>
                <w:sz w:val="24"/>
                <w:szCs w:val="24"/>
              </w:rPr>
            </w:pPr>
            <w:bookmarkStart w:id="62" w:name="_Toc416771089"/>
            <w:bookmarkStart w:id="63" w:name="_Toc417388363"/>
            <w:bookmarkStart w:id="64" w:name="_Toc417475972"/>
            <w:bookmarkStart w:id="65" w:name="_Toc516565997"/>
            <w:bookmarkStart w:id="66" w:name="_Toc516566088"/>
            <w:bookmarkStart w:id="67" w:name="_Toc516566269"/>
            <w:bookmarkStart w:id="68" w:name="_Toc516570197"/>
            <w:bookmarkStart w:id="69" w:name="_Toc516570233"/>
            <w:bookmarkStart w:id="70" w:name="_Toc516570397"/>
            <w:bookmarkStart w:id="71" w:name="_Toc516570768"/>
            <w:bookmarkStart w:id="72" w:name="_Toc516570910"/>
            <w:bookmarkStart w:id="73" w:name="_Toc516570973"/>
            <w:bookmarkStart w:id="74" w:name="_Toc532906912"/>
            <w:bookmarkStart w:id="75" w:name="_Toc532908088"/>
            <w:bookmarkStart w:id="76" w:name="_Toc535573448"/>
            <w:bookmarkStart w:id="77" w:name="_Toc125112013"/>
            <w:r w:rsidRPr="0005075A">
              <w:rPr>
                <w:rFonts w:ascii="Times New Roman" w:hAnsi="Times New Roman" w:cs="Times New Roman"/>
                <w:sz w:val="24"/>
                <w:szCs w:val="24"/>
              </w:rPr>
              <w:t>2</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5075A">
              <w:rPr>
                <w:rFonts w:ascii="Times New Roman" w:hAnsi="Times New Roman" w:cs="Times New Roman"/>
                <w:sz w:val="24"/>
                <w:szCs w:val="24"/>
              </w:rPr>
              <w:t>8-230 Połaniec</w:t>
            </w:r>
            <w:bookmarkEnd w:id="65"/>
            <w:bookmarkEnd w:id="66"/>
            <w:bookmarkEnd w:id="67"/>
            <w:bookmarkEnd w:id="68"/>
            <w:bookmarkEnd w:id="69"/>
            <w:bookmarkEnd w:id="70"/>
            <w:bookmarkEnd w:id="71"/>
            <w:bookmarkEnd w:id="72"/>
            <w:bookmarkEnd w:id="73"/>
            <w:bookmarkEnd w:id="74"/>
            <w:bookmarkEnd w:id="75"/>
            <w:bookmarkEnd w:id="76"/>
            <w:bookmarkEnd w:id="77"/>
          </w:p>
          <w:p w14:paraId="677B4232" w14:textId="77777777" w:rsidR="00405E77" w:rsidRPr="0005075A" w:rsidRDefault="00405E77" w:rsidP="00405E77">
            <w:pPr>
              <w:jc w:val="center"/>
              <w:rPr>
                <w:b/>
              </w:rPr>
            </w:pPr>
            <w:r w:rsidRPr="0005075A">
              <w:t xml:space="preserve">jako: </w:t>
            </w:r>
            <w:r w:rsidRPr="0005075A">
              <w:rPr>
                <w:b/>
              </w:rPr>
              <w:t>ZAMAWIAJĄCY</w:t>
            </w:r>
          </w:p>
          <w:p w14:paraId="7EA76003" w14:textId="3624FC09" w:rsidR="00405E77" w:rsidRPr="0005075A" w:rsidRDefault="00405E77" w:rsidP="00405E77">
            <w:pPr>
              <w:jc w:val="center"/>
              <w:rPr>
                <w:b/>
              </w:rPr>
            </w:pPr>
            <w:r w:rsidRPr="0005075A">
              <w:t xml:space="preserve">przedstawia </w:t>
            </w:r>
            <w:r w:rsidRPr="0005075A">
              <w:rPr>
                <w:b/>
              </w:rPr>
              <w:t>Część II SWZ do PRZETARGU NIEOGRANICZONEGO</w:t>
            </w:r>
          </w:p>
          <w:p w14:paraId="761B49D9" w14:textId="77777777" w:rsidR="00405E77" w:rsidRPr="0005075A" w:rsidRDefault="00405E77" w:rsidP="00405E77">
            <w:pPr>
              <w:ind w:left="0"/>
              <w:jc w:val="center"/>
              <w:rPr>
                <w:b/>
              </w:rPr>
            </w:pPr>
            <w:r w:rsidRPr="0005075A">
              <w:rPr>
                <w:b/>
              </w:rPr>
              <w:t>na</w:t>
            </w:r>
          </w:p>
          <w:p w14:paraId="0FED064B" w14:textId="273A8560"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4E1D91" w:rsidRPr="004E1D91">
              <w:rPr>
                <w:rFonts w:ascii="Times New Roman" w:hAnsi="Times New Roman"/>
                <w:b/>
                <w:sz w:val="24"/>
                <w:szCs w:val="24"/>
              </w:rPr>
              <w:t>Remonty wymurówki na kotle fluidalnym CFB w latach 2023-2025</w:t>
            </w:r>
            <w:r w:rsidR="00EF1F35" w:rsidRPr="00EF1F35">
              <w:rPr>
                <w:rFonts w:ascii="Times New Roman" w:hAnsi="Times New Roman"/>
                <w:b/>
                <w:sz w:val="24"/>
                <w:szCs w:val="24"/>
              </w:rPr>
              <w:t>”</w:t>
            </w:r>
          </w:p>
          <w:p w14:paraId="1317137C" w14:textId="77777777" w:rsidR="00456026" w:rsidRPr="0005075A" w:rsidRDefault="00456026" w:rsidP="00456026">
            <w:pPr>
              <w:pStyle w:val="Nagwek"/>
              <w:spacing w:after="0"/>
              <w:rPr>
                <w:rFonts w:ascii="Times New Roman" w:hAnsi="Times New Roman"/>
                <w:b/>
                <w:sz w:val="24"/>
                <w:szCs w:val="24"/>
              </w:rPr>
            </w:pPr>
          </w:p>
          <w:p w14:paraId="77534446" w14:textId="77777777" w:rsidR="00456026" w:rsidRPr="0005075A" w:rsidRDefault="00456026" w:rsidP="00456026">
            <w:pPr>
              <w:pStyle w:val="Nagwek"/>
              <w:spacing w:after="0"/>
              <w:rPr>
                <w:rFonts w:ascii="Times New Roman" w:hAnsi="Times New Roman"/>
                <w:b/>
                <w:sz w:val="24"/>
                <w:szCs w:val="24"/>
              </w:rPr>
            </w:pPr>
          </w:p>
          <w:p w14:paraId="506F3587"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616C7832" w14:textId="77777777" w:rsidTr="0033091B">
              <w:trPr>
                <w:trHeight w:val="30"/>
              </w:trPr>
              <w:tc>
                <w:tcPr>
                  <w:tcW w:w="1349" w:type="pct"/>
                  <w:tcMar>
                    <w:top w:w="15" w:type="dxa"/>
                    <w:left w:w="15" w:type="dxa"/>
                    <w:bottom w:w="15" w:type="dxa"/>
                    <w:right w:w="15" w:type="dxa"/>
                  </w:tcMar>
                  <w:vAlign w:val="center"/>
                </w:tcPr>
                <w:p w14:paraId="55655EDF" w14:textId="77777777" w:rsidR="00405E77" w:rsidRPr="0005075A" w:rsidRDefault="000A080B" w:rsidP="00DE5792">
                  <w:pPr>
                    <w:ind w:firstLine="127"/>
                    <w:rPr>
                      <w:highlight w:val="yellow"/>
                    </w:rPr>
                  </w:pPr>
                  <w:r w:rsidRPr="0005075A">
                    <w:t>50531100-7</w:t>
                  </w:r>
                </w:p>
              </w:tc>
              <w:tc>
                <w:tcPr>
                  <w:tcW w:w="3651" w:type="pct"/>
                  <w:tcMar>
                    <w:top w:w="15" w:type="dxa"/>
                    <w:left w:w="15" w:type="dxa"/>
                    <w:bottom w:w="15" w:type="dxa"/>
                    <w:right w:w="15" w:type="dxa"/>
                  </w:tcMar>
                  <w:vAlign w:val="center"/>
                </w:tcPr>
                <w:p w14:paraId="2CF58141" w14:textId="77777777" w:rsidR="00405E77" w:rsidRPr="0005075A" w:rsidRDefault="000A080B" w:rsidP="0033091B">
                  <w:pPr>
                    <w:rPr>
                      <w:rFonts w:eastAsia="Calibri"/>
                      <w:highlight w:val="yellow"/>
                    </w:rPr>
                  </w:pPr>
                  <w:r w:rsidRPr="0005075A">
                    <w:rPr>
                      <w:rFonts w:eastAsia="Calibri"/>
                    </w:rPr>
                    <w:t>Usługi w zakresie napraw i konserwacji kotłów grzewczych</w:t>
                  </w:r>
                </w:p>
              </w:tc>
            </w:tr>
          </w:tbl>
          <w:p w14:paraId="194C1159"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731A05B7"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424E7D"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08C9CC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40A41DDA"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00DCDD01"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5A2F4C" w14:textId="502001DF" w:rsidR="00456026" w:rsidRPr="0005075A" w:rsidRDefault="00456026" w:rsidP="00456026">
                  <w:pPr>
                    <w:spacing w:after="0"/>
                    <w:ind w:left="0"/>
                    <w:jc w:val="center"/>
                    <w:rPr>
                      <w:color w:val="000000"/>
                    </w:rPr>
                  </w:pP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46D54D27" w14:textId="77777777" w:rsidR="00456026" w:rsidRPr="0005075A" w:rsidRDefault="00456026" w:rsidP="00456026">
                  <w:pPr>
                    <w:spacing w:after="0"/>
                    <w:ind w:left="0"/>
                    <w:jc w:val="center"/>
                    <w:rPr>
                      <w:color w:val="000000"/>
                      <w:lang w:eastAsia="pl-PL"/>
                    </w:rPr>
                  </w:pPr>
                </w:p>
                <w:p w14:paraId="7FFDA323" w14:textId="23DB66C3" w:rsidR="00456026" w:rsidRPr="0005075A" w:rsidRDefault="00456026" w:rsidP="00576E12">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40686AFA" w14:textId="32F31E54" w:rsidR="00456026" w:rsidRPr="0005075A" w:rsidRDefault="00456026" w:rsidP="00576E12">
                  <w:pPr>
                    <w:spacing w:after="0"/>
                    <w:ind w:left="0"/>
                    <w:jc w:val="left"/>
                    <w:rPr>
                      <w:color w:val="000000"/>
                      <w:lang w:eastAsia="pl-PL"/>
                    </w:rPr>
                  </w:pPr>
                  <w:r w:rsidRPr="0005075A">
                    <w:rPr>
                      <w:color w:val="000000"/>
                      <w:lang w:eastAsia="pl-PL"/>
                    </w:rPr>
                    <w:t> </w:t>
                  </w:r>
                  <w:bookmarkStart w:id="78" w:name="_GoBack"/>
                  <w:bookmarkEnd w:id="78"/>
                </w:p>
              </w:tc>
            </w:tr>
            <w:tr w:rsidR="00456026" w:rsidRPr="0005075A" w14:paraId="436B9EC7"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34171D38"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5C8CD7A"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337FA863" w14:textId="77777777" w:rsidR="00456026" w:rsidRPr="0005075A" w:rsidRDefault="00456026" w:rsidP="007703BF">
                  <w:pPr>
                    <w:spacing w:after="0"/>
                    <w:ind w:left="0"/>
                    <w:jc w:val="left"/>
                    <w:rPr>
                      <w:color w:val="000000"/>
                      <w:lang w:eastAsia="pl-PL"/>
                    </w:rPr>
                  </w:pPr>
                </w:p>
              </w:tc>
            </w:tr>
          </w:tbl>
          <w:p w14:paraId="12B716B5" w14:textId="77777777" w:rsidR="00CE55E3" w:rsidRPr="0005075A" w:rsidRDefault="00CE55E3" w:rsidP="00CE55E3">
            <w:pPr>
              <w:ind w:left="0"/>
              <w:jc w:val="left"/>
              <w:rPr>
                <w:b/>
              </w:rPr>
            </w:pPr>
          </w:p>
          <w:p w14:paraId="281A1EE7" w14:textId="2FB460AF" w:rsidR="00CE55E3" w:rsidRPr="0005075A" w:rsidRDefault="00AE5269" w:rsidP="007B0A10">
            <w:pPr>
              <w:ind w:left="0"/>
              <w:jc w:val="center"/>
              <w:rPr>
                <w:b/>
              </w:rPr>
            </w:pPr>
            <w:r>
              <w:rPr>
                <w:b/>
              </w:rPr>
              <w:t>Luty</w:t>
            </w:r>
            <w:r w:rsidR="007B0A10">
              <w:rPr>
                <w:b/>
              </w:rPr>
              <w:t xml:space="preserve"> </w:t>
            </w:r>
            <w:r w:rsidR="004E1D91" w:rsidRPr="0005075A">
              <w:rPr>
                <w:b/>
              </w:rPr>
              <w:t>20</w:t>
            </w:r>
            <w:r w:rsidR="004E1D91">
              <w:rPr>
                <w:b/>
              </w:rPr>
              <w:t>23</w:t>
            </w:r>
          </w:p>
          <w:p w14:paraId="0D2042A3" w14:textId="77777777" w:rsidR="00CE55E3" w:rsidRPr="0005075A" w:rsidRDefault="00CE55E3" w:rsidP="00CE55E3">
            <w:pPr>
              <w:ind w:left="0"/>
              <w:jc w:val="left"/>
              <w:rPr>
                <w:b/>
              </w:rPr>
            </w:pPr>
          </w:p>
        </w:tc>
      </w:tr>
      <w:bookmarkEnd w:id="0"/>
      <w:bookmarkEnd w:id="1"/>
    </w:tbl>
    <w:p w14:paraId="57A2A7C6" w14:textId="77777777" w:rsidR="00680B7D" w:rsidRPr="0005075A" w:rsidRDefault="00680B7D" w:rsidP="00E330FA">
      <w:pPr>
        <w:pStyle w:val="TOC"/>
        <w:jc w:val="both"/>
        <w:rPr>
          <w:rFonts w:ascii="Times New Roman" w:hAnsi="Times New Roman" w:cs="Times New Roman"/>
          <w:sz w:val="24"/>
          <w:szCs w:val="24"/>
        </w:rPr>
      </w:pPr>
    </w:p>
    <w:p w14:paraId="118A7FE8" w14:textId="77777777" w:rsidR="007B0A10" w:rsidRDefault="007B0A10" w:rsidP="00456026">
      <w:pPr>
        <w:spacing w:after="0"/>
        <w:ind w:left="0"/>
        <w:jc w:val="center"/>
        <w:rPr>
          <w:b/>
        </w:rPr>
      </w:pPr>
    </w:p>
    <w:p w14:paraId="160B36FE" w14:textId="3800CB78" w:rsidR="007123DC" w:rsidRPr="0005075A" w:rsidRDefault="007123DC" w:rsidP="00456026">
      <w:pPr>
        <w:spacing w:after="0"/>
        <w:ind w:left="0"/>
        <w:jc w:val="center"/>
        <w:rPr>
          <w:b/>
        </w:rPr>
      </w:pPr>
      <w:r w:rsidRPr="0005075A">
        <w:rPr>
          <w:b/>
        </w:rPr>
        <w:lastRenderedPageBreak/>
        <w:t>ZAKRES RZECZOWY I TECHNICZNY</w:t>
      </w:r>
    </w:p>
    <w:p w14:paraId="47495C81"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t>SPECYFIKACJI TECHNICZNEJ [Specyfikacja]</w:t>
      </w:r>
    </w:p>
    <w:p w14:paraId="646E9D79" w14:textId="77777777" w:rsidR="007123DC" w:rsidRPr="0005075A" w:rsidRDefault="007123DC" w:rsidP="00E330FA">
      <w:pPr>
        <w:pStyle w:val="TOC"/>
        <w:jc w:val="both"/>
        <w:rPr>
          <w:rFonts w:ascii="Times New Roman" w:hAnsi="Times New Roman" w:cs="Times New Roman"/>
          <w:sz w:val="24"/>
          <w:szCs w:val="24"/>
        </w:rPr>
      </w:pPr>
    </w:p>
    <w:p w14:paraId="029C1848"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395C3628"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37C05982" w14:textId="1A819469" w:rsidR="00810449" w:rsidRDefault="001E3E53" w:rsidP="00810449">
      <w:pPr>
        <w:pStyle w:val="Spistreci2"/>
        <w:rPr>
          <w:rFonts w:asciiTheme="minorHAnsi" w:eastAsiaTheme="minorEastAsia" w:hAnsiTheme="minorHAnsi" w:cstheme="minorBidi"/>
          <w:sz w:val="22"/>
          <w:szCs w:val="22"/>
          <w:lang w:eastAsia="pl-PL"/>
        </w:rPr>
      </w:pPr>
      <w:r w:rsidRPr="0005075A">
        <w:rPr>
          <w:sz w:val="24"/>
        </w:rPr>
        <w:fldChar w:fldCharType="begin"/>
      </w:r>
      <w:r w:rsidR="00D40AD3" w:rsidRPr="0005075A">
        <w:rPr>
          <w:sz w:val="24"/>
        </w:rPr>
        <w:instrText xml:space="preserve"> MACROBUTTON  AcceptAllChangesInDoc </w:instrText>
      </w:r>
      <w:r w:rsidRPr="0005075A">
        <w:rPr>
          <w:sz w:val="24"/>
        </w:rPr>
        <w:fldChar w:fldCharType="end"/>
      </w:r>
      <w:r w:rsidRPr="0005075A">
        <w:rPr>
          <w:sz w:val="24"/>
        </w:rPr>
        <w:fldChar w:fldCharType="begin"/>
      </w:r>
      <w:r w:rsidR="00D40AD3" w:rsidRPr="0005075A">
        <w:rPr>
          <w:sz w:val="24"/>
        </w:rPr>
        <w:instrText xml:space="preserve"> MACROBUTTON  AcceptAllChangesInDoc </w:instrText>
      </w:r>
      <w:r w:rsidRPr="0005075A">
        <w:rPr>
          <w:sz w:val="24"/>
        </w:rPr>
        <w:fldChar w:fldCharType="end"/>
      </w:r>
      <w:r w:rsidRPr="0005075A">
        <w:rPr>
          <w:sz w:val="24"/>
        </w:rPr>
        <w:fldChar w:fldCharType="begin"/>
      </w:r>
      <w:r w:rsidR="00D40AD3" w:rsidRPr="0005075A">
        <w:rPr>
          <w:sz w:val="24"/>
        </w:rPr>
        <w:instrText xml:space="preserve"> MACROBUTTON  </w:instrText>
      </w:r>
      <w:r w:rsidRPr="0005075A">
        <w:rPr>
          <w:sz w:val="24"/>
        </w:rPr>
        <w:fldChar w:fldCharType="end"/>
      </w:r>
      <w:r w:rsidRPr="0005075A">
        <w:rPr>
          <w:sz w:val="24"/>
        </w:rPr>
        <w:fldChar w:fldCharType="begin"/>
      </w:r>
      <w:r w:rsidR="008047B0" w:rsidRPr="0005075A">
        <w:rPr>
          <w:sz w:val="24"/>
        </w:rPr>
        <w:instrText xml:space="preserve"> TOC \o "1-2" \h \z \t "Heading 3;3" </w:instrText>
      </w:r>
      <w:r w:rsidRPr="0005075A">
        <w:rPr>
          <w:sz w:val="24"/>
        </w:rPr>
        <w:fldChar w:fldCharType="separate"/>
      </w:r>
    </w:p>
    <w:p w14:paraId="69368F64" w14:textId="04470C1F" w:rsidR="00810449" w:rsidRDefault="00442A99">
      <w:pPr>
        <w:pStyle w:val="Spistreci1"/>
        <w:rPr>
          <w:rFonts w:asciiTheme="minorHAnsi" w:eastAsiaTheme="minorEastAsia" w:hAnsiTheme="minorHAnsi" w:cstheme="minorBidi"/>
          <w:lang w:eastAsia="pl-PL"/>
        </w:rPr>
      </w:pPr>
      <w:hyperlink w:anchor="_Toc125112014" w:history="1">
        <w:r w:rsidR="00810449" w:rsidRPr="00F03548">
          <w:rPr>
            <w:rStyle w:val="Hipercze"/>
            <w:rFonts w:ascii="Times New Roman" w:hAnsi="Times New Roman"/>
          </w:rPr>
          <w:t>1.</w:t>
        </w:r>
        <w:r w:rsidR="00810449">
          <w:rPr>
            <w:rFonts w:asciiTheme="minorHAnsi" w:eastAsiaTheme="minorEastAsia" w:hAnsiTheme="minorHAnsi" w:cstheme="minorBidi"/>
            <w:lang w:eastAsia="pl-PL"/>
          </w:rPr>
          <w:tab/>
        </w:r>
        <w:r w:rsidR="00810449" w:rsidRPr="00F03548">
          <w:rPr>
            <w:rStyle w:val="Hipercze"/>
            <w:rFonts w:ascii="Times New Roman" w:hAnsi="Times New Roman"/>
          </w:rPr>
          <w:t>Definicje</w:t>
        </w:r>
        <w:r w:rsidR="00810449">
          <w:rPr>
            <w:webHidden/>
          </w:rPr>
          <w:tab/>
        </w:r>
        <w:r w:rsidR="00810449">
          <w:rPr>
            <w:webHidden/>
          </w:rPr>
          <w:fldChar w:fldCharType="begin"/>
        </w:r>
        <w:r w:rsidR="00810449">
          <w:rPr>
            <w:webHidden/>
          </w:rPr>
          <w:instrText xml:space="preserve"> PAGEREF _Toc125112014 \h </w:instrText>
        </w:r>
        <w:r w:rsidR="00810449">
          <w:rPr>
            <w:webHidden/>
          </w:rPr>
        </w:r>
        <w:r w:rsidR="00810449">
          <w:rPr>
            <w:webHidden/>
          </w:rPr>
          <w:fldChar w:fldCharType="separate"/>
        </w:r>
        <w:r w:rsidR="00576E12">
          <w:rPr>
            <w:webHidden/>
          </w:rPr>
          <w:t>3</w:t>
        </w:r>
        <w:r w:rsidR="00810449">
          <w:rPr>
            <w:webHidden/>
          </w:rPr>
          <w:fldChar w:fldCharType="end"/>
        </w:r>
      </w:hyperlink>
    </w:p>
    <w:p w14:paraId="6D27CDE3" w14:textId="7B43E4E8" w:rsidR="00810449" w:rsidRDefault="00442A99">
      <w:pPr>
        <w:pStyle w:val="Spistreci1"/>
        <w:rPr>
          <w:rFonts w:asciiTheme="minorHAnsi" w:eastAsiaTheme="minorEastAsia" w:hAnsiTheme="minorHAnsi" w:cstheme="minorBidi"/>
          <w:lang w:eastAsia="pl-PL"/>
        </w:rPr>
      </w:pPr>
      <w:hyperlink w:anchor="_Toc125112015" w:history="1">
        <w:r w:rsidR="00810449" w:rsidRPr="00F03548">
          <w:rPr>
            <w:rStyle w:val="Hipercze"/>
          </w:rPr>
          <w:t>2.</w:t>
        </w:r>
        <w:r w:rsidR="00810449">
          <w:rPr>
            <w:rFonts w:asciiTheme="minorHAnsi" w:eastAsiaTheme="minorEastAsia" w:hAnsiTheme="minorHAnsi" w:cstheme="minorBidi"/>
            <w:lang w:eastAsia="pl-PL"/>
          </w:rPr>
          <w:tab/>
        </w:r>
        <w:r w:rsidR="00810449" w:rsidRPr="00F03548">
          <w:rPr>
            <w:rStyle w:val="Hipercze"/>
          </w:rPr>
          <w:t>Opis techniczny kotła fluidalnego K9 typu CFB 158.3/135.1 kg/s /127.5/19.5 bar /535/535°C w ENEA Elektrownia Połaniec S.A.”</w:t>
        </w:r>
        <w:r w:rsidR="00810449">
          <w:rPr>
            <w:webHidden/>
          </w:rPr>
          <w:tab/>
        </w:r>
        <w:r w:rsidR="00810449">
          <w:rPr>
            <w:webHidden/>
          </w:rPr>
          <w:fldChar w:fldCharType="begin"/>
        </w:r>
        <w:r w:rsidR="00810449">
          <w:rPr>
            <w:webHidden/>
          </w:rPr>
          <w:instrText xml:space="preserve"> PAGEREF _Toc125112015 \h </w:instrText>
        </w:r>
        <w:r w:rsidR="00810449">
          <w:rPr>
            <w:webHidden/>
          </w:rPr>
        </w:r>
        <w:r w:rsidR="00810449">
          <w:rPr>
            <w:webHidden/>
          </w:rPr>
          <w:fldChar w:fldCharType="separate"/>
        </w:r>
        <w:r w:rsidR="00576E12">
          <w:rPr>
            <w:webHidden/>
          </w:rPr>
          <w:t>4</w:t>
        </w:r>
        <w:r w:rsidR="00810449">
          <w:rPr>
            <w:webHidden/>
          </w:rPr>
          <w:fldChar w:fldCharType="end"/>
        </w:r>
      </w:hyperlink>
    </w:p>
    <w:p w14:paraId="2B126026" w14:textId="127949BC" w:rsidR="00810449" w:rsidRDefault="00442A99">
      <w:pPr>
        <w:pStyle w:val="Spistreci1"/>
        <w:rPr>
          <w:rFonts w:asciiTheme="minorHAnsi" w:eastAsiaTheme="minorEastAsia" w:hAnsiTheme="minorHAnsi" w:cstheme="minorBidi"/>
          <w:lang w:eastAsia="pl-PL"/>
        </w:rPr>
      </w:pPr>
      <w:hyperlink w:anchor="_Toc125112016" w:history="1">
        <w:r w:rsidR="00810449" w:rsidRPr="00F03548">
          <w:rPr>
            <w:rStyle w:val="Hipercze"/>
          </w:rPr>
          <w:t>3.</w:t>
        </w:r>
        <w:r w:rsidR="00810449">
          <w:rPr>
            <w:rFonts w:asciiTheme="minorHAnsi" w:eastAsiaTheme="minorEastAsia" w:hAnsiTheme="minorHAnsi" w:cstheme="minorBidi"/>
            <w:lang w:eastAsia="pl-PL"/>
          </w:rPr>
          <w:tab/>
        </w:r>
        <w:r w:rsidR="00810449" w:rsidRPr="00F03548">
          <w:rPr>
            <w:rStyle w:val="Hipercze"/>
          </w:rPr>
          <w:t>Zakres prac:  „Remonty wymurówki na kotle fluidalnym CFB w latach 2023-2025”,</w:t>
        </w:r>
        <w:r w:rsidR="00810449">
          <w:rPr>
            <w:webHidden/>
          </w:rPr>
          <w:tab/>
        </w:r>
        <w:r w:rsidR="00810449">
          <w:rPr>
            <w:webHidden/>
          </w:rPr>
          <w:fldChar w:fldCharType="begin"/>
        </w:r>
        <w:r w:rsidR="00810449">
          <w:rPr>
            <w:webHidden/>
          </w:rPr>
          <w:instrText xml:space="preserve"> PAGEREF _Toc125112016 \h </w:instrText>
        </w:r>
        <w:r w:rsidR="00810449">
          <w:rPr>
            <w:webHidden/>
          </w:rPr>
        </w:r>
        <w:r w:rsidR="00810449">
          <w:rPr>
            <w:webHidden/>
          </w:rPr>
          <w:fldChar w:fldCharType="separate"/>
        </w:r>
        <w:r w:rsidR="00576E12">
          <w:rPr>
            <w:webHidden/>
          </w:rPr>
          <w:t>6</w:t>
        </w:r>
        <w:r w:rsidR="00810449">
          <w:rPr>
            <w:webHidden/>
          </w:rPr>
          <w:fldChar w:fldCharType="end"/>
        </w:r>
      </w:hyperlink>
    </w:p>
    <w:p w14:paraId="7AFF4DD2" w14:textId="0C4B5C78" w:rsidR="00810449" w:rsidRDefault="00442A99">
      <w:pPr>
        <w:pStyle w:val="Spistreci1"/>
        <w:rPr>
          <w:rFonts w:asciiTheme="minorHAnsi" w:eastAsiaTheme="minorEastAsia" w:hAnsiTheme="minorHAnsi" w:cstheme="minorBidi"/>
          <w:lang w:eastAsia="pl-PL"/>
        </w:rPr>
      </w:pPr>
      <w:hyperlink w:anchor="_Toc125112017" w:history="1">
        <w:r w:rsidR="00810449" w:rsidRPr="00F03548">
          <w:rPr>
            <w:rStyle w:val="Hipercze"/>
          </w:rPr>
          <w:t>4.</w:t>
        </w:r>
        <w:r w:rsidR="00810449">
          <w:rPr>
            <w:rFonts w:asciiTheme="minorHAnsi" w:eastAsiaTheme="minorEastAsia" w:hAnsiTheme="minorHAnsi" w:cstheme="minorBidi"/>
            <w:lang w:eastAsia="pl-PL"/>
          </w:rPr>
          <w:tab/>
        </w:r>
        <w:r w:rsidR="00810449" w:rsidRPr="00F03548">
          <w:rPr>
            <w:rStyle w:val="Hipercze"/>
          </w:rPr>
          <w:t>Terminy na wykonanie remontów i inspekcji wymurówki w kotle fluidalnym CFB</w:t>
        </w:r>
        <w:r w:rsidR="00810449">
          <w:rPr>
            <w:webHidden/>
          </w:rPr>
          <w:tab/>
        </w:r>
        <w:r w:rsidR="00810449">
          <w:rPr>
            <w:webHidden/>
          </w:rPr>
          <w:fldChar w:fldCharType="begin"/>
        </w:r>
        <w:r w:rsidR="00810449">
          <w:rPr>
            <w:webHidden/>
          </w:rPr>
          <w:instrText xml:space="preserve"> PAGEREF _Toc125112017 \h </w:instrText>
        </w:r>
        <w:r w:rsidR="00810449">
          <w:rPr>
            <w:webHidden/>
          </w:rPr>
        </w:r>
        <w:r w:rsidR="00810449">
          <w:rPr>
            <w:webHidden/>
          </w:rPr>
          <w:fldChar w:fldCharType="separate"/>
        </w:r>
        <w:r w:rsidR="00576E12">
          <w:rPr>
            <w:webHidden/>
          </w:rPr>
          <w:t>6</w:t>
        </w:r>
        <w:r w:rsidR="00810449">
          <w:rPr>
            <w:webHidden/>
          </w:rPr>
          <w:fldChar w:fldCharType="end"/>
        </w:r>
      </w:hyperlink>
    </w:p>
    <w:p w14:paraId="2F595E16" w14:textId="7157926F" w:rsidR="00810449" w:rsidRDefault="00442A99">
      <w:pPr>
        <w:pStyle w:val="Spistreci1"/>
        <w:rPr>
          <w:rFonts w:asciiTheme="minorHAnsi" w:eastAsiaTheme="minorEastAsia" w:hAnsiTheme="minorHAnsi" w:cstheme="minorBidi"/>
          <w:lang w:eastAsia="pl-PL"/>
        </w:rPr>
      </w:pPr>
      <w:hyperlink w:anchor="_Toc125112018" w:history="1">
        <w:r w:rsidR="00810449" w:rsidRPr="00F03548">
          <w:rPr>
            <w:rStyle w:val="Hipercze"/>
          </w:rPr>
          <w:t>5.</w:t>
        </w:r>
        <w:r w:rsidR="00810449">
          <w:rPr>
            <w:rFonts w:asciiTheme="minorHAnsi" w:eastAsiaTheme="minorEastAsia" w:hAnsiTheme="minorHAnsi" w:cstheme="minorBidi"/>
            <w:lang w:eastAsia="pl-PL"/>
          </w:rPr>
          <w:tab/>
        </w:r>
        <w:r w:rsidR="00810449" w:rsidRPr="00F03548">
          <w:rPr>
            <w:rStyle w:val="Hipercze"/>
          </w:rPr>
          <w:t>Warunki realizacji prac podczas naprawy układu ciśnieniowego po badaniach diagnostycznych na kotle nr 9  w Enea Elektrownia Połaniec S.A</w:t>
        </w:r>
        <w:r w:rsidR="00810449">
          <w:rPr>
            <w:webHidden/>
          </w:rPr>
          <w:tab/>
        </w:r>
        <w:r w:rsidR="00810449">
          <w:rPr>
            <w:webHidden/>
          </w:rPr>
          <w:fldChar w:fldCharType="begin"/>
        </w:r>
        <w:r w:rsidR="00810449">
          <w:rPr>
            <w:webHidden/>
          </w:rPr>
          <w:instrText xml:space="preserve"> PAGEREF _Toc125112018 \h </w:instrText>
        </w:r>
        <w:r w:rsidR="00810449">
          <w:rPr>
            <w:webHidden/>
          </w:rPr>
        </w:r>
        <w:r w:rsidR="00810449">
          <w:rPr>
            <w:webHidden/>
          </w:rPr>
          <w:fldChar w:fldCharType="separate"/>
        </w:r>
        <w:r w:rsidR="00576E12">
          <w:rPr>
            <w:webHidden/>
          </w:rPr>
          <w:t>7</w:t>
        </w:r>
        <w:r w:rsidR="00810449">
          <w:rPr>
            <w:webHidden/>
          </w:rPr>
          <w:fldChar w:fldCharType="end"/>
        </w:r>
      </w:hyperlink>
    </w:p>
    <w:p w14:paraId="127B41F2" w14:textId="69B6B43E" w:rsidR="00810449" w:rsidRDefault="00442A99">
      <w:pPr>
        <w:pStyle w:val="Spistreci1"/>
        <w:rPr>
          <w:rFonts w:asciiTheme="minorHAnsi" w:eastAsiaTheme="minorEastAsia" w:hAnsiTheme="minorHAnsi" w:cstheme="minorBidi"/>
          <w:lang w:eastAsia="pl-PL"/>
        </w:rPr>
      </w:pPr>
      <w:hyperlink w:anchor="_Toc125112019" w:history="1">
        <w:r w:rsidR="00810449" w:rsidRPr="00F03548">
          <w:rPr>
            <w:rStyle w:val="Hipercze"/>
          </w:rPr>
          <w:t>6.</w:t>
        </w:r>
        <w:r w:rsidR="00810449">
          <w:rPr>
            <w:rFonts w:asciiTheme="minorHAnsi" w:eastAsiaTheme="minorEastAsia" w:hAnsiTheme="minorHAnsi" w:cstheme="minorBidi"/>
            <w:lang w:eastAsia="pl-PL"/>
          </w:rPr>
          <w:tab/>
        </w:r>
        <w:r w:rsidR="00810449" w:rsidRPr="00F03548">
          <w:rPr>
            <w:rStyle w:val="Hipercze"/>
          </w:rPr>
          <w:t>Wymagania wobec Wykonawcy</w:t>
        </w:r>
        <w:r w:rsidR="00810449">
          <w:rPr>
            <w:webHidden/>
          </w:rPr>
          <w:tab/>
        </w:r>
        <w:r w:rsidR="00810449">
          <w:rPr>
            <w:webHidden/>
          </w:rPr>
          <w:fldChar w:fldCharType="begin"/>
        </w:r>
        <w:r w:rsidR="00810449">
          <w:rPr>
            <w:webHidden/>
          </w:rPr>
          <w:instrText xml:space="preserve"> PAGEREF _Toc125112019 \h </w:instrText>
        </w:r>
        <w:r w:rsidR="00810449">
          <w:rPr>
            <w:webHidden/>
          </w:rPr>
        </w:r>
        <w:r w:rsidR="00810449">
          <w:rPr>
            <w:webHidden/>
          </w:rPr>
          <w:fldChar w:fldCharType="separate"/>
        </w:r>
        <w:r w:rsidR="00576E12">
          <w:rPr>
            <w:webHidden/>
          </w:rPr>
          <w:t>7</w:t>
        </w:r>
        <w:r w:rsidR="00810449">
          <w:rPr>
            <w:webHidden/>
          </w:rPr>
          <w:fldChar w:fldCharType="end"/>
        </w:r>
      </w:hyperlink>
    </w:p>
    <w:p w14:paraId="1D9D8D20" w14:textId="6C5937FF" w:rsidR="00810449" w:rsidRDefault="00442A99">
      <w:pPr>
        <w:pStyle w:val="Spistreci1"/>
        <w:rPr>
          <w:rFonts w:asciiTheme="minorHAnsi" w:eastAsiaTheme="minorEastAsia" w:hAnsiTheme="minorHAnsi" w:cstheme="minorBidi"/>
          <w:lang w:eastAsia="pl-PL"/>
        </w:rPr>
      </w:pPr>
      <w:hyperlink w:anchor="_Toc125112021" w:history="1">
        <w:r w:rsidR="00810449" w:rsidRPr="00F03548">
          <w:rPr>
            <w:rStyle w:val="Hipercze"/>
          </w:rPr>
          <w:t>7.</w:t>
        </w:r>
        <w:r w:rsidR="00810449">
          <w:rPr>
            <w:rFonts w:asciiTheme="minorHAnsi" w:eastAsiaTheme="minorEastAsia" w:hAnsiTheme="minorHAnsi" w:cstheme="minorBidi"/>
            <w:lang w:eastAsia="pl-PL"/>
          </w:rPr>
          <w:tab/>
        </w:r>
        <w:r w:rsidR="00810449" w:rsidRPr="00F03548">
          <w:rPr>
            <w:rStyle w:val="Hipercze"/>
          </w:rPr>
          <w:t>Dokumentacja</w:t>
        </w:r>
        <w:r w:rsidR="00810449">
          <w:rPr>
            <w:webHidden/>
          </w:rPr>
          <w:tab/>
        </w:r>
        <w:r w:rsidR="00810449">
          <w:rPr>
            <w:webHidden/>
          </w:rPr>
          <w:fldChar w:fldCharType="begin"/>
        </w:r>
        <w:r w:rsidR="00810449">
          <w:rPr>
            <w:webHidden/>
          </w:rPr>
          <w:instrText xml:space="preserve"> PAGEREF _Toc125112021 \h </w:instrText>
        </w:r>
        <w:r w:rsidR="00810449">
          <w:rPr>
            <w:webHidden/>
          </w:rPr>
        </w:r>
        <w:r w:rsidR="00810449">
          <w:rPr>
            <w:webHidden/>
          </w:rPr>
          <w:fldChar w:fldCharType="separate"/>
        </w:r>
        <w:r w:rsidR="00576E12">
          <w:rPr>
            <w:webHidden/>
          </w:rPr>
          <w:t>12</w:t>
        </w:r>
        <w:r w:rsidR="00810449">
          <w:rPr>
            <w:webHidden/>
          </w:rPr>
          <w:fldChar w:fldCharType="end"/>
        </w:r>
      </w:hyperlink>
    </w:p>
    <w:p w14:paraId="403BBE8B" w14:textId="0C7ED8CB" w:rsidR="00810449" w:rsidRDefault="00442A99">
      <w:pPr>
        <w:pStyle w:val="Spistreci1"/>
        <w:rPr>
          <w:rFonts w:asciiTheme="minorHAnsi" w:eastAsiaTheme="minorEastAsia" w:hAnsiTheme="minorHAnsi" w:cstheme="minorBidi"/>
          <w:lang w:eastAsia="pl-PL"/>
        </w:rPr>
      </w:pPr>
      <w:hyperlink w:anchor="_Toc125112022" w:history="1">
        <w:r w:rsidR="00810449" w:rsidRPr="00F03548">
          <w:rPr>
            <w:rStyle w:val="Hipercze"/>
          </w:rPr>
          <w:t>8.</w:t>
        </w:r>
        <w:r w:rsidR="00810449">
          <w:rPr>
            <w:rFonts w:asciiTheme="minorHAnsi" w:eastAsiaTheme="minorEastAsia" w:hAnsiTheme="minorHAnsi" w:cstheme="minorBidi"/>
            <w:lang w:eastAsia="pl-PL"/>
          </w:rPr>
          <w:tab/>
        </w:r>
        <w:r w:rsidR="00810449" w:rsidRPr="00F03548">
          <w:rPr>
            <w:rStyle w:val="Hipercze"/>
          </w:rPr>
          <w:t>Gwarancje</w:t>
        </w:r>
        <w:r w:rsidR="00810449">
          <w:rPr>
            <w:webHidden/>
          </w:rPr>
          <w:tab/>
        </w:r>
        <w:r w:rsidR="00810449">
          <w:rPr>
            <w:webHidden/>
          </w:rPr>
          <w:fldChar w:fldCharType="begin"/>
        </w:r>
        <w:r w:rsidR="00810449">
          <w:rPr>
            <w:webHidden/>
          </w:rPr>
          <w:instrText xml:space="preserve"> PAGEREF _Toc125112022 \h </w:instrText>
        </w:r>
        <w:r w:rsidR="00810449">
          <w:rPr>
            <w:webHidden/>
          </w:rPr>
        </w:r>
        <w:r w:rsidR="00810449">
          <w:rPr>
            <w:webHidden/>
          </w:rPr>
          <w:fldChar w:fldCharType="separate"/>
        </w:r>
        <w:r w:rsidR="00576E12">
          <w:rPr>
            <w:webHidden/>
          </w:rPr>
          <w:t>12</w:t>
        </w:r>
        <w:r w:rsidR="00810449">
          <w:rPr>
            <w:webHidden/>
          </w:rPr>
          <w:fldChar w:fldCharType="end"/>
        </w:r>
      </w:hyperlink>
    </w:p>
    <w:p w14:paraId="46514958" w14:textId="77777777" w:rsidR="00607B30" w:rsidRPr="0005075A" w:rsidRDefault="001E3E53" w:rsidP="006B6C00">
      <w:pPr>
        <w:tabs>
          <w:tab w:val="left" w:pos="1996"/>
        </w:tabs>
      </w:pPr>
      <w:r w:rsidRPr="0005075A">
        <w:fldChar w:fldCharType="end"/>
      </w:r>
      <w:r w:rsidR="006B6C00" w:rsidRPr="0005075A">
        <w:tab/>
      </w:r>
    </w:p>
    <w:p w14:paraId="37777F39" w14:textId="77777777" w:rsidR="001A1C96" w:rsidRPr="0005075A" w:rsidRDefault="001A1C96">
      <w:pPr>
        <w:spacing w:after="0"/>
        <w:ind w:left="0"/>
        <w:jc w:val="left"/>
        <w:rPr>
          <w:rFonts w:eastAsiaTheme="majorEastAsia"/>
          <w:color w:val="365F91" w:themeColor="accent1" w:themeShade="BF"/>
          <w:lang w:eastAsia="pl-PL"/>
        </w:rPr>
      </w:pPr>
      <w:bookmarkStart w:id="79" w:name="_Toc516565969"/>
      <w:bookmarkStart w:id="80" w:name="_Toc516566078"/>
      <w:bookmarkStart w:id="81" w:name="_Toc316718350"/>
      <w:bookmarkStart w:id="82" w:name="_Toc317009164"/>
      <w:r w:rsidRPr="0005075A">
        <w:br w:type="page"/>
      </w:r>
    </w:p>
    <w:p w14:paraId="7E5887C4" w14:textId="77777777" w:rsidR="000B6C0D" w:rsidRPr="0005075A" w:rsidRDefault="000B6C0D" w:rsidP="00C46C0C">
      <w:pPr>
        <w:pStyle w:val="Nagwek1"/>
        <w:numPr>
          <w:ilvl w:val="0"/>
          <w:numId w:val="46"/>
        </w:numPr>
        <w:spacing w:after="240"/>
        <w:rPr>
          <w:rFonts w:ascii="Times New Roman" w:hAnsi="Times New Roman" w:cs="Times New Roman"/>
          <w:sz w:val="24"/>
          <w:szCs w:val="24"/>
        </w:rPr>
      </w:pPr>
      <w:bookmarkStart w:id="83" w:name="_Toc516570198"/>
      <w:bookmarkStart w:id="84" w:name="_Toc516570220"/>
      <w:bookmarkStart w:id="85" w:name="_Toc516570385"/>
      <w:bookmarkStart w:id="86" w:name="_Toc516570911"/>
      <w:bookmarkStart w:id="87" w:name="_Toc125112014"/>
      <w:r w:rsidRPr="0005075A">
        <w:rPr>
          <w:rFonts w:ascii="Times New Roman" w:hAnsi="Times New Roman" w:cs="Times New Roman"/>
          <w:sz w:val="24"/>
          <w:szCs w:val="24"/>
        </w:rPr>
        <w:lastRenderedPageBreak/>
        <w:t>Definicje</w:t>
      </w:r>
      <w:bookmarkEnd w:id="79"/>
      <w:bookmarkEnd w:id="80"/>
      <w:bookmarkEnd w:id="83"/>
      <w:bookmarkEnd w:id="84"/>
      <w:bookmarkEnd w:id="85"/>
      <w:bookmarkEnd w:id="86"/>
      <w:bookmarkEnd w:id="87"/>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3ECD3BF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7725"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0DB0938C"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4A1911D0" w14:textId="0B81279B" w:rsidR="00DF1865" w:rsidRPr="0005075A" w:rsidRDefault="00DF1865" w:rsidP="004E1D91">
            <w:pPr>
              <w:spacing w:after="0"/>
              <w:ind w:left="0"/>
              <w:jc w:val="left"/>
              <w:rPr>
                <w:color w:val="000000"/>
                <w:lang w:eastAsia="pl-PL"/>
              </w:rPr>
            </w:pPr>
            <w:r w:rsidRPr="0005075A">
              <w:rPr>
                <w:color w:val="000000"/>
                <w:lang w:eastAsia="pl-PL"/>
              </w:rPr>
              <w:t xml:space="preserve">Enea Elektrownia Połaniec Spółka Akcyjna (skrót firmy: Enea </w:t>
            </w:r>
            <w:r w:rsidR="004E1D91">
              <w:rPr>
                <w:color w:val="000000"/>
                <w:lang w:eastAsia="pl-PL"/>
              </w:rPr>
              <w:t xml:space="preserve">Elektrownia </w:t>
            </w:r>
            <w:r w:rsidRPr="0005075A">
              <w:rPr>
                <w:color w:val="000000"/>
                <w:lang w:eastAsia="pl-PL"/>
              </w:rPr>
              <w:t xml:space="preserve">Połaniec S.A.) </w:t>
            </w:r>
            <w:r w:rsidRPr="0005075A">
              <w:rPr>
                <w:color w:val="000000"/>
                <w:lang w:eastAsia="pl-PL"/>
              </w:rPr>
              <w:br/>
              <w:t>Zawada 26,28-230 Połaniec, Polska</w:t>
            </w:r>
            <w:r w:rsidRPr="0005075A">
              <w:rPr>
                <w:color w:val="000000"/>
                <w:lang w:eastAsia="pl-PL"/>
              </w:rPr>
              <w:br/>
              <w:t>NIP: 866-000-14-29, RE</w:t>
            </w:r>
            <w:r w:rsidR="007B0A10">
              <w:rPr>
                <w:color w:val="000000"/>
                <w:lang w:eastAsia="pl-PL"/>
              </w:rPr>
              <w:t xml:space="preserve">GON: 830273037, </w:t>
            </w:r>
            <w:r w:rsidR="007B0A10">
              <w:rPr>
                <w:color w:val="000000"/>
                <w:lang w:eastAsia="pl-PL"/>
              </w:rPr>
              <w:br/>
              <w:t>PKO BP, Numer</w:t>
            </w:r>
            <w:r w:rsidRPr="0005075A">
              <w:rPr>
                <w:color w:val="000000"/>
                <w:lang w:eastAsia="pl-PL"/>
              </w:rPr>
              <w:t>ach: 41 1020 1026 0000 1102 0296 1845</w:t>
            </w:r>
            <w:r w:rsidRPr="0005075A">
              <w:rPr>
                <w:color w:val="000000"/>
                <w:lang w:eastAsia="pl-PL"/>
              </w:rPr>
              <w:br/>
              <w:t xml:space="preserve">tel.: (15) 865 62 80, </w:t>
            </w:r>
            <w:r w:rsidRPr="0005075A">
              <w:rPr>
                <w:color w:val="000000"/>
                <w:lang w:eastAsia="pl-PL"/>
              </w:rPr>
              <w:br/>
            </w:r>
            <w:r w:rsidRPr="0005075A">
              <w:rPr>
                <w:color w:val="000000"/>
                <w:lang w:eastAsia="pl-PL"/>
              </w:rPr>
              <w:br/>
              <w:t>adres internetowy: http://www.enea-polaniec.pl,</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6DED9504"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835A89"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64351CBF"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649CC990" w14:textId="4B224BD7" w:rsidR="00DF1865" w:rsidRPr="0005075A" w:rsidRDefault="00DF1865" w:rsidP="00EC1F00">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7C74C3" w:rsidRPr="007C74C3">
              <w:rPr>
                <w:b/>
              </w:rPr>
              <w:t>Remonty wymurówki na kotle fluidalnym CFB w latach 2023-2025</w:t>
            </w:r>
            <w:r w:rsidR="00456026" w:rsidRPr="0005075A">
              <w:rPr>
                <w:color w:val="000000"/>
                <w:lang w:eastAsia="pl-PL"/>
              </w:rPr>
              <w:t xml:space="preserve">, </w:t>
            </w:r>
            <w:r w:rsidRPr="0005075A">
              <w:rPr>
                <w:color w:val="000000"/>
                <w:lang w:eastAsia="pl-PL"/>
              </w:rPr>
              <w:t>prowadzonego w trybie przetargu nieograniczonego</w:t>
            </w:r>
          </w:p>
        </w:tc>
      </w:tr>
      <w:tr w:rsidR="00DF1865" w:rsidRPr="0005075A" w14:paraId="196D191C"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AB662"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54B3B839" w14:textId="28FA5E55" w:rsidR="00DF1865" w:rsidRPr="0005075A" w:rsidRDefault="00AE5269" w:rsidP="00DF1865">
            <w:pPr>
              <w:spacing w:after="0"/>
              <w:ind w:left="0"/>
              <w:jc w:val="left"/>
              <w:rPr>
                <w:b/>
                <w:bCs/>
                <w:color w:val="000000"/>
                <w:lang w:eastAsia="pl-PL"/>
              </w:rPr>
            </w:pPr>
            <w:r>
              <w:rPr>
                <w:b/>
                <w:bCs/>
                <w:color w:val="000000"/>
                <w:lang w:eastAsia="pl-PL"/>
              </w:rPr>
              <w:t>Wykonawca</w:t>
            </w:r>
          </w:p>
        </w:tc>
        <w:tc>
          <w:tcPr>
            <w:tcW w:w="6191" w:type="dxa"/>
            <w:tcBorders>
              <w:top w:val="nil"/>
              <w:left w:val="nil"/>
              <w:bottom w:val="single" w:sz="4" w:space="0" w:color="auto"/>
              <w:right w:val="single" w:sz="4" w:space="0" w:color="auto"/>
            </w:tcBorders>
            <w:shd w:val="clear" w:color="auto" w:fill="auto"/>
            <w:vAlign w:val="center"/>
            <w:hideMark/>
          </w:tcPr>
          <w:p w14:paraId="0DAF4EC2" w14:textId="363FCADA" w:rsidR="00DF1865" w:rsidRPr="0005075A" w:rsidRDefault="00AE5269" w:rsidP="007B0A10">
            <w:pPr>
              <w:spacing w:after="0"/>
              <w:ind w:left="0"/>
              <w:rPr>
                <w:color w:val="000000"/>
                <w:lang w:eastAsia="pl-PL"/>
              </w:rPr>
            </w:pPr>
            <w:r w:rsidRPr="00AE5269">
              <w:rPr>
                <w:color w:val="000000"/>
                <w:lang w:eastAsia="pl-PL"/>
              </w:rPr>
              <w:t>należy przez to rozumieć osobę fizyczną, osobę prawną albo</w:t>
            </w:r>
            <w:r>
              <w:rPr>
                <w:color w:val="000000"/>
                <w:lang w:eastAsia="pl-PL"/>
              </w:rPr>
              <w:t xml:space="preserve"> </w:t>
            </w:r>
            <w:r w:rsidRPr="00AE5269">
              <w:rPr>
                <w:color w:val="000000"/>
                <w:lang w:eastAsia="pl-PL"/>
              </w:rPr>
              <w:t>jednostkę organizacyjną nieposiadającą osobowości prawnej, która oferuje na</w:t>
            </w:r>
            <w:r>
              <w:rPr>
                <w:color w:val="000000"/>
                <w:lang w:eastAsia="pl-PL"/>
              </w:rPr>
              <w:t xml:space="preserve"> </w:t>
            </w:r>
            <w:r w:rsidRPr="00AE5269">
              <w:rPr>
                <w:color w:val="000000"/>
                <w:lang w:eastAsia="pl-PL"/>
              </w:rPr>
              <w:t>rynku wykonanie robót budowlanych lub obiektu budowlanego, dostawę</w:t>
            </w:r>
            <w:r>
              <w:rPr>
                <w:color w:val="000000"/>
                <w:lang w:eastAsia="pl-PL"/>
              </w:rPr>
              <w:t xml:space="preserve"> </w:t>
            </w:r>
            <w:r w:rsidRPr="00AE5269">
              <w:rPr>
                <w:color w:val="000000"/>
                <w:lang w:eastAsia="pl-PL"/>
              </w:rPr>
              <w:t>produktów lub świadczenie usług lub ubiega się o udzielenie zamówienia,</w:t>
            </w:r>
            <w:r>
              <w:rPr>
                <w:color w:val="000000"/>
                <w:lang w:eastAsia="pl-PL"/>
              </w:rPr>
              <w:t xml:space="preserve"> </w:t>
            </w:r>
            <w:r w:rsidRPr="00AE5269">
              <w:rPr>
                <w:color w:val="000000"/>
                <w:lang w:eastAsia="pl-PL"/>
              </w:rPr>
              <w:t>złożyła ofertę lub zawarła umowę w sprawie zamówienia publicznego</w:t>
            </w:r>
          </w:p>
        </w:tc>
      </w:tr>
      <w:tr w:rsidR="00DF1865" w:rsidRPr="0005075A" w14:paraId="254754E2"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68F63B"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1ABAEB9C"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0FED7FAA" w14:textId="27C95111" w:rsidR="00DF1865" w:rsidRPr="0005075A" w:rsidRDefault="00DF1865" w:rsidP="00D31F18">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7C74C3" w:rsidRPr="007C74C3">
              <w:rPr>
                <w:b/>
              </w:rPr>
              <w:t>Remonty wymurówki na kotle fluidalnym CFB w latach 2023-2025</w:t>
            </w:r>
            <w:r w:rsidR="0030730B">
              <w:rPr>
                <w:b/>
              </w:rPr>
              <w:t>”</w:t>
            </w:r>
          </w:p>
        </w:tc>
      </w:tr>
      <w:tr w:rsidR="00DF1865" w:rsidRPr="0005075A" w14:paraId="21491CB6"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901773" w14:textId="77777777"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7EE07D33"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05301959" w14:textId="43C8BCA8" w:rsidR="00DF1865" w:rsidRPr="0005075A" w:rsidRDefault="00AE5269" w:rsidP="007B0A10">
            <w:pPr>
              <w:spacing w:after="0"/>
              <w:ind w:left="0"/>
              <w:rPr>
                <w:color w:val="000000"/>
                <w:lang w:eastAsia="pl-PL"/>
              </w:rPr>
            </w:pPr>
            <w:r w:rsidRPr="00AE5269">
              <w:rPr>
                <w:color w:val="000000"/>
                <w:lang w:eastAsia="pl-PL"/>
              </w:rPr>
              <w:t>należy przez to rozumieć nabywanie produktów, którymi są rzeczy</w:t>
            </w:r>
            <w:r>
              <w:rPr>
                <w:color w:val="000000"/>
                <w:lang w:eastAsia="pl-PL"/>
              </w:rPr>
              <w:t xml:space="preserve"> </w:t>
            </w:r>
            <w:r w:rsidRPr="00AE5269">
              <w:rPr>
                <w:color w:val="000000"/>
                <w:lang w:eastAsia="pl-PL"/>
              </w:rPr>
              <w:t>ruchome, energia, woda oraz prawa majątkowe, jeżeli mogą być przedmiotem</w:t>
            </w:r>
            <w:r>
              <w:rPr>
                <w:color w:val="000000"/>
                <w:lang w:eastAsia="pl-PL"/>
              </w:rPr>
              <w:t xml:space="preserve"> </w:t>
            </w:r>
            <w:r w:rsidRPr="00AE5269">
              <w:rPr>
                <w:color w:val="000000"/>
                <w:lang w:eastAsia="pl-PL"/>
              </w:rPr>
              <w:t>obrotu, w szczególności na podstawie umowy sprzedaży, dostawy, najmu,</w:t>
            </w:r>
            <w:r>
              <w:rPr>
                <w:color w:val="000000"/>
                <w:lang w:eastAsia="pl-PL"/>
              </w:rPr>
              <w:t xml:space="preserve"> </w:t>
            </w:r>
            <w:r w:rsidRPr="00AE5269">
              <w:rPr>
                <w:color w:val="000000"/>
                <w:lang w:eastAsia="pl-PL"/>
              </w:rPr>
              <w:t>dzierżawy oraz leasingu z opcją lub bez opcji zakupu, które może obejmować</w:t>
            </w:r>
            <w:r>
              <w:rPr>
                <w:color w:val="000000"/>
                <w:lang w:eastAsia="pl-PL"/>
              </w:rPr>
              <w:t xml:space="preserve"> </w:t>
            </w:r>
            <w:r w:rsidRPr="00AE5269">
              <w:rPr>
                <w:color w:val="000000"/>
                <w:lang w:eastAsia="pl-PL"/>
              </w:rPr>
              <w:t>dodatkowo rozmieszczenie lub instalację</w:t>
            </w:r>
          </w:p>
        </w:tc>
      </w:tr>
      <w:tr w:rsidR="00DF1865" w:rsidRPr="0005075A" w14:paraId="2834305D" w14:textId="77777777" w:rsidTr="00D052CD">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DF407F" w14:textId="77777777"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6BB9FB76"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58F0C7F7"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r w:rsidR="00D052CD" w:rsidRPr="0005075A" w14:paraId="209CDB52" w14:textId="77777777" w:rsidTr="00D052CD">
        <w:trPr>
          <w:trHeight w:val="112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DF9F6" w14:textId="6C332578" w:rsidR="00D052CD" w:rsidRDefault="00D052CD" w:rsidP="00DF1865">
            <w:pPr>
              <w:spacing w:after="0"/>
              <w:ind w:left="0"/>
              <w:jc w:val="center"/>
              <w:rPr>
                <w:color w:val="000000"/>
                <w:lang w:eastAsia="pl-PL"/>
              </w:rPr>
            </w:pPr>
            <w:r>
              <w:rPr>
                <w:color w:val="000000"/>
                <w:lang w:eastAsia="pl-PL"/>
              </w:rPr>
              <w:t>7.</w:t>
            </w:r>
          </w:p>
        </w:tc>
        <w:tc>
          <w:tcPr>
            <w:tcW w:w="2488" w:type="dxa"/>
            <w:tcBorders>
              <w:top w:val="single" w:sz="4" w:space="0" w:color="auto"/>
              <w:left w:val="nil"/>
              <w:bottom w:val="single" w:sz="4" w:space="0" w:color="auto"/>
              <w:right w:val="single" w:sz="4" w:space="0" w:color="auto"/>
            </w:tcBorders>
            <w:shd w:val="clear" w:color="000000" w:fill="DEEAF6"/>
            <w:vAlign w:val="center"/>
          </w:tcPr>
          <w:p w14:paraId="1C4B332D" w14:textId="5DEFCC4F" w:rsidR="00D052CD" w:rsidRPr="0005075A" w:rsidRDefault="00D052CD" w:rsidP="00DF1865">
            <w:pPr>
              <w:spacing w:after="0"/>
              <w:ind w:left="0"/>
              <w:jc w:val="left"/>
              <w:rPr>
                <w:b/>
                <w:bCs/>
                <w:color w:val="000000"/>
                <w:lang w:eastAsia="pl-PL"/>
              </w:rPr>
            </w:pPr>
            <w:r w:rsidRPr="00D052CD">
              <w:rPr>
                <w:b/>
                <w:bCs/>
                <w:color w:val="000000"/>
                <w:lang w:eastAsia="pl-PL"/>
              </w:rPr>
              <w:t>Awaryjne wyłączenie kotła</w:t>
            </w:r>
          </w:p>
        </w:tc>
        <w:tc>
          <w:tcPr>
            <w:tcW w:w="6191" w:type="dxa"/>
            <w:tcBorders>
              <w:top w:val="single" w:sz="4" w:space="0" w:color="auto"/>
              <w:left w:val="nil"/>
              <w:bottom w:val="single" w:sz="4" w:space="0" w:color="auto"/>
              <w:right w:val="single" w:sz="4" w:space="0" w:color="auto"/>
            </w:tcBorders>
            <w:shd w:val="clear" w:color="auto" w:fill="auto"/>
            <w:vAlign w:val="center"/>
          </w:tcPr>
          <w:p w14:paraId="6C575C9B" w14:textId="1A22604D" w:rsidR="00D052CD" w:rsidRPr="00D052CD" w:rsidRDefault="00D052CD" w:rsidP="007B0A10">
            <w:pPr>
              <w:spacing w:after="0"/>
              <w:ind w:left="0"/>
              <w:rPr>
                <w:color w:val="000000"/>
                <w:lang w:eastAsia="pl-PL"/>
              </w:rPr>
            </w:pPr>
            <w:r>
              <w:rPr>
                <w:color w:val="000000"/>
                <w:lang w:eastAsia="pl-PL"/>
              </w:rPr>
              <w:t>D</w:t>
            </w:r>
            <w:r w:rsidRPr="00D052CD">
              <w:rPr>
                <w:color w:val="000000"/>
                <w:lang w:eastAsia="pl-PL"/>
              </w:rPr>
              <w:t xml:space="preserve">ziałanie wywołane poprzez ograniczniki parametryczne kotła lub na skutek wykrycia zakłóceń w układzie sterowania powodujące wyłączenie urządzenia ciśnieniowego( kotła) poprzez odcięcie dopływy energii( paliwa) i wyprowadzenie złoża z kotła. Ponowne włączenie kotła wymaga ingerencji </w:t>
            </w:r>
            <w:r w:rsidRPr="00D052CD">
              <w:rPr>
                <w:color w:val="000000"/>
                <w:lang w:eastAsia="pl-PL"/>
              </w:rPr>
              <w:lastRenderedPageBreak/>
              <w:t>obsługi i usunięcia przyczyny pierwotnej powodującej wyłączenie awaryjne.</w:t>
            </w:r>
          </w:p>
          <w:p w14:paraId="6E8893A0" w14:textId="77777777" w:rsidR="00D052CD" w:rsidRPr="00D052CD" w:rsidRDefault="00D052CD" w:rsidP="007B0A10">
            <w:pPr>
              <w:spacing w:after="0"/>
              <w:ind w:left="0"/>
              <w:rPr>
                <w:color w:val="000000"/>
                <w:lang w:eastAsia="pl-PL"/>
              </w:rPr>
            </w:pPr>
          </w:p>
          <w:p w14:paraId="089461EE" w14:textId="77777777" w:rsidR="00D052CD" w:rsidRPr="00D052CD" w:rsidRDefault="00D052CD" w:rsidP="007B0A10">
            <w:pPr>
              <w:spacing w:after="0"/>
              <w:ind w:left="0"/>
              <w:rPr>
                <w:color w:val="000000"/>
                <w:lang w:eastAsia="pl-PL"/>
              </w:rPr>
            </w:pPr>
            <w:r w:rsidRPr="00D052CD">
              <w:rPr>
                <w:color w:val="000000"/>
                <w:lang w:eastAsia="pl-PL"/>
              </w:rPr>
              <w:t>W przypadku wystąpienia awaryjnego wyłączenia kotła, przedstawiciel Zamawiającego niezwłocznie powiadomi telefonicznie lub przy pomocy maila przedstawiciela Wykonawcy oraz wyznaczy termin przyjazdu ekipy remontowej na awaryjny postój kotła.</w:t>
            </w:r>
          </w:p>
          <w:p w14:paraId="0BF712E7" w14:textId="2C5F3FA1" w:rsidR="00D052CD" w:rsidRPr="0005075A" w:rsidRDefault="00D052CD" w:rsidP="007B0A10">
            <w:pPr>
              <w:spacing w:after="0"/>
              <w:ind w:left="0"/>
              <w:rPr>
                <w:color w:val="000000"/>
                <w:lang w:eastAsia="pl-PL"/>
              </w:rPr>
            </w:pPr>
            <w:r w:rsidRPr="00D052CD">
              <w:rPr>
                <w:color w:val="000000"/>
                <w:lang w:eastAsia="pl-PL"/>
              </w:rPr>
              <w:t>Wykonawca ma 48 godz. na mobilizację sprzętu, pracowników i materiału  na przyjazd od momentu powiadomienia telefonicznego lub mailowego</w:t>
            </w:r>
            <w:r>
              <w:rPr>
                <w:color w:val="000000"/>
                <w:lang w:eastAsia="pl-PL"/>
              </w:rPr>
              <w:t>.</w:t>
            </w:r>
          </w:p>
        </w:tc>
      </w:tr>
    </w:tbl>
    <w:p w14:paraId="75302D42" w14:textId="77777777" w:rsidR="00C46C0C" w:rsidRPr="00B446A9" w:rsidRDefault="00D31F18" w:rsidP="00B446A9">
      <w:pPr>
        <w:pStyle w:val="Nagwek1"/>
        <w:numPr>
          <w:ilvl w:val="0"/>
          <w:numId w:val="46"/>
        </w:numPr>
      </w:pPr>
      <w:bookmarkStart w:id="88" w:name="_Toc125112015"/>
      <w:bookmarkEnd w:id="81"/>
      <w:bookmarkEnd w:id="82"/>
      <w:r w:rsidRPr="00B446A9">
        <w:lastRenderedPageBreak/>
        <w:t xml:space="preserve">Opis </w:t>
      </w:r>
      <w:r w:rsidR="00C46C0C" w:rsidRPr="00B446A9">
        <w:t>techniczny kotła fluidalnego K9 typu CFB 158.3/135.1 kg/s /127.5/19.5 bar /535/535°C w ENEA Elektrownia Połaniec S.A.”</w:t>
      </w:r>
      <w:bookmarkEnd w:id="88"/>
    </w:p>
    <w:p w14:paraId="54453622" w14:textId="77777777" w:rsidR="00C46C0C" w:rsidRPr="00C56B46" w:rsidRDefault="00C46C0C" w:rsidP="00C46C0C">
      <w:r w:rsidRPr="00C56B46">
        <w:t>Kocioł parowy typu CFB (</w:t>
      </w:r>
      <w:proofErr w:type="spellStart"/>
      <w:r w:rsidRPr="00C56B46">
        <w:t>Circulating</w:t>
      </w:r>
      <w:proofErr w:type="spellEnd"/>
      <w:r w:rsidRPr="00C56B46">
        <w:t xml:space="preserve"> </w:t>
      </w:r>
      <w:proofErr w:type="spellStart"/>
      <w:r w:rsidRPr="00C56B46">
        <w:t>Fluidized</w:t>
      </w:r>
      <w:proofErr w:type="spellEnd"/>
      <w:r w:rsidRPr="00C56B46">
        <w:t xml:space="preserve">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przedniej i tylnej ścianie kotła oraz 7 palników </w:t>
      </w:r>
      <w:proofErr w:type="spellStart"/>
      <w:r w:rsidRPr="00C56B46">
        <w:t>rozpałkowych</w:t>
      </w:r>
      <w:proofErr w:type="spellEnd"/>
      <w:r w:rsidRPr="00C56B46">
        <w:t xml:space="preserve"> zasilanych olejem lekkim. Kocioł posiada budowę trzyciągową i składa się z:</w:t>
      </w:r>
    </w:p>
    <w:p w14:paraId="7E3AAB9C" w14:textId="77777777" w:rsidR="00C46C0C" w:rsidRPr="00C56B46" w:rsidRDefault="00C46C0C" w:rsidP="00C46C0C">
      <w:r w:rsidRPr="00C56B46">
        <w:t xml:space="preserve"> I ciąg kotła </w:t>
      </w:r>
    </w:p>
    <w:p w14:paraId="2BD68A24" w14:textId="77777777" w:rsidR="00C46C0C" w:rsidRPr="00C56B46" w:rsidRDefault="00C46C0C" w:rsidP="00C46C0C">
      <w:r w:rsidRPr="00C56B46">
        <w:t xml:space="preserve">-komora paleniskowa, </w:t>
      </w:r>
    </w:p>
    <w:p w14:paraId="607E5454" w14:textId="77777777" w:rsidR="00C46C0C" w:rsidRPr="00C56B46" w:rsidRDefault="00C46C0C" w:rsidP="00C46C0C">
      <w:r w:rsidRPr="00C56B46">
        <w:t xml:space="preserve">-separatory, </w:t>
      </w:r>
    </w:p>
    <w:p w14:paraId="6975FEC4" w14:textId="77777777" w:rsidR="00C46C0C" w:rsidRPr="00C56B46" w:rsidRDefault="00C46C0C" w:rsidP="00C46C0C">
      <w:r w:rsidRPr="00C56B46">
        <w:t>-</w:t>
      </w:r>
      <w:proofErr w:type="spellStart"/>
      <w:r w:rsidRPr="00C56B46">
        <w:t>Intrex’y</w:t>
      </w:r>
      <w:proofErr w:type="spellEnd"/>
      <w:r w:rsidRPr="00C56B46">
        <w:t>,</w:t>
      </w:r>
    </w:p>
    <w:p w14:paraId="6EBBA6C0" w14:textId="77777777" w:rsidR="00C46C0C" w:rsidRPr="00C56B46" w:rsidRDefault="00C46C0C" w:rsidP="00C46C0C">
      <w:r w:rsidRPr="00C56B46">
        <w:t>-Parownik,</w:t>
      </w:r>
    </w:p>
    <w:p w14:paraId="2FF91620" w14:textId="77777777" w:rsidR="00C46C0C" w:rsidRPr="00C56B46" w:rsidRDefault="00C46C0C" w:rsidP="00C46C0C">
      <w:r w:rsidRPr="00C56B46">
        <w:t>-</w:t>
      </w:r>
      <w:proofErr w:type="spellStart"/>
      <w:r w:rsidRPr="00C56B46">
        <w:t>Opromieniowany</w:t>
      </w:r>
      <w:proofErr w:type="spellEnd"/>
      <w:r w:rsidRPr="00C56B46">
        <w:t xml:space="preserve"> naścienny przegrzewacz pary świeżej,</w:t>
      </w:r>
    </w:p>
    <w:p w14:paraId="01D2A591" w14:textId="77777777" w:rsidR="00C46C0C" w:rsidRPr="00C56B46" w:rsidRDefault="00C46C0C" w:rsidP="00C46C0C">
      <w:r w:rsidRPr="00C56B46">
        <w:t>-</w:t>
      </w:r>
      <w:proofErr w:type="spellStart"/>
      <w:r w:rsidRPr="00C56B46">
        <w:t>Opromieniowany</w:t>
      </w:r>
      <w:proofErr w:type="spellEnd"/>
      <w:r w:rsidRPr="00C56B46">
        <w:t xml:space="preserve"> naścienny parownik,</w:t>
      </w:r>
    </w:p>
    <w:p w14:paraId="09265A49" w14:textId="77777777" w:rsidR="00C46C0C" w:rsidRPr="00C56B46" w:rsidRDefault="00C46C0C" w:rsidP="00C46C0C">
      <w:r w:rsidRPr="00C56B46">
        <w:t>-Przegrzewacz pary świeżej typu INTREX SHIII</w:t>
      </w:r>
    </w:p>
    <w:p w14:paraId="1F625540" w14:textId="77777777" w:rsidR="00C46C0C" w:rsidRPr="00C56B46" w:rsidRDefault="00C46C0C" w:rsidP="00C46C0C">
      <w:r w:rsidRPr="00C56B46">
        <w:t xml:space="preserve">-Przegrzewacze pary wtórnej typu INTREX </w:t>
      </w:r>
      <w:proofErr w:type="spellStart"/>
      <w:r w:rsidRPr="00C56B46">
        <w:t>RHIIa</w:t>
      </w:r>
      <w:proofErr w:type="spellEnd"/>
      <w:r w:rsidRPr="00C56B46">
        <w:t xml:space="preserve"> i </w:t>
      </w:r>
      <w:proofErr w:type="spellStart"/>
      <w:r w:rsidRPr="00C56B46">
        <w:t>RHIIb</w:t>
      </w:r>
      <w:proofErr w:type="spellEnd"/>
    </w:p>
    <w:p w14:paraId="1A6D4199" w14:textId="77777777" w:rsidR="00C46C0C" w:rsidRPr="00C56B46" w:rsidRDefault="00C46C0C" w:rsidP="00C46C0C">
      <w:r w:rsidRPr="00C56B46">
        <w:t>-Ściany boczne separatorów (przegrzewacz pary świeżej),</w:t>
      </w:r>
    </w:p>
    <w:p w14:paraId="6C7A4E81" w14:textId="77777777" w:rsidR="00C46C0C" w:rsidRPr="00C56B46" w:rsidRDefault="00C46C0C" w:rsidP="00C46C0C">
      <w:r w:rsidRPr="00C56B46">
        <w:t>-Ściany boczne zsypów materiału recyrkulacyjnego (parownik),</w:t>
      </w:r>
    </w:p>
    <w:p w14:paraId="2B228ABC" w14:textId="77777777" w:rsidR="00C46C0C" w:rsidRPr="00C56B46" w:rsidRDefault="00C46C0C" w:rsidP="00C46C0C">
      <w:r w:rsidRPr="00C56B46">
        <w:t>II ciąg konwekcyjny:</w:t>
      </w:r>
    </w:p>
    <w:p w14:paraId="673124B0" w14:textId="77777777" w:rsidR="00C46C0C" w:rsidRPr="00C56B46" w:rsidRDefault="00C46C0C" w:rsidP="00C46C0C">
      <w:r w:rsidRPr="00C56B46">
        <w:t>-Ściany boczne, tylna i przednia ciągu konwekcyjnego (przegrzewacz pary świeżej),</w:t>
      </w:r>
    </w:p>
    <w:p w14:paraId="63595E55" w14:textId="77777777" w:rsidR="00C46C0C" w:rsidRPr="00C56B46" w:rsidRDefault="00C46C0C" w:rsidP="00C46C0C">
      <w:r w:rsidRPr="00C56B46">
        <w:t>-Podgrzewacz wody ECOIII wraz z rurami wieszakowymi,</w:t>
      </w:r>
    </w:p>
    <w:p w14:paraId="7684E061" w14:textId="77777777" w:rsidR="00C46C0C" w:rsidRPr="00C56B46" w:rsidRDefault="00C46C0C" w:rsidP="00C46C0C">
      <w:r w:rsidRPr="00C56B46">
        <w:lastRenderedPageBreak/>
        <w:t>-Przegrzewacz konwekcyjny pary świeżej,</w:t>
      </w:r>
    </w:p>
    <w:p w14:paraId="62A0F2F4" w14:textId="77777777" w:rsidR="00C46C0C" w:rsidRPr="00C56B46" w:rsidRDefault="00C46C0C" w:rsidP="00C46C0C">
      <w:r w:rsidRPr="00C56B46">
        <w:t>-Przegrzewacz konwekcyjny pary wtórnej.</w:t>
      </w:r>
    </w:p>
    <w:p w14:paraId="53957572" w14:textId="77777777" w:rsidR="00C46C0C" w:rsidRPr="00C56B46" w:rsidRDefault="00C46C0C" w:rsidP="00C46C0C">
      <w:r w:rsidRPr="00C56B46">
        <w:t>III ciąg:</w:t>
      </w:r>
    </w:p>
    <w:p w14:paraId="27C78B74" w14:textId="77777777" w:rsidR="00C46C0C" w:rsidRPr="00C56B46" w:rsidRDefault="00C46C0C" w:rsidP="00C46C0C">
      <w:r w:rsidRPr="00C56B46">
        <w:t>-Podgrzewacz wody ECOI i ECOII,</w:t>
      </w:r>
    </w:p>
    <w:p w14:paraId="2D3DB057" w14:textId="77777777" w:rsidR="00C46C0C" w:rsidRPr="00C56B46" w:rsidRDefault="00C46C0C" w:rsidP="00C46C0C">
      <w:r w:rsidRPr="00C56B46">
        <w:t>-Podgrzewacz powietrza pierwotnego,</w:t>
      </w:r>
    </w:p>
    <w:p w14:paraId="32A2D339" w14:textId="77777777" w:rsidR="00C46C0C" w:rsidRPr="00C56B46" w:rsidRDefault="00C46C0C" w:rsidP="00C46C0C">
      <w:r w:rsidRPr="00C56B46">
        <w:t>-Podgrzewacz powietrza wtórnego,</w:t>
      </w:r>
    </w:p>
    <w:p w14:paraId="2B8DEE7A" w14:textId="77777777" w:rsidR="00C46C0C" w:rsidRPr="00C56B46" w:rsidRDefault="00C46C0C" w:rsidP="00C46C0C">
      <w:pPr>
        <w:rPr>
          <w:b/>
        </w:rPr>
      </w:pPr>
      <w:r w:rsidRPr="00C56B46">
        <w:rPr>
          <w:b/>
        </w:rPr>
        <w:t>Podstawowe parametry pracy kotła z cyrkulacyjnym złożem fluidalnym</w:t>
      </w:r>
    </w:p>
    <w:p w14:paraId="7F027DB5" w14:textId="77777777" w:rsidR="00C46C0C" w:rsidRPr="00C56B46" w:rsidRDefault="00C46C0C" w:rsidP="00C46C0C">
      <w:r w:rsidRPr="00C56B46">
        <w:t>-Typ kotła</w:t>
      </w:r>
      <w:r w:rsidRPr="00C56B46">
        <w:tab/>
        <w:t>CFB (</w:t>
      </w:r>
      <w:proofErr w:type="spellStart"/>
      <w:r w:rsidRPr="00C56B46">
        <w:t>Circulating</w:t>
      </w:r>
      <w:proofErr w:type="spellEnd"/>
      <w:r w:rsidRPr="00C56B46">
        <w:t xml:space="preserve"> </w:t>
      </w:r>
      <w:proofErr w:type="spellStart"/>
      <w:r w:rsidRPr="00C56B46">
        <w:t>Fluidized</w:t>
      </w:r>
      <w:proofErr w:type="spellEnd"/>
      <w:r w:rsidRPr="00C56B46">
        <w:t xml:space="preserve"> Bed cyrkulacyjna warstwa fluidalna)</w:t>
      </w:r>
    </w:p>
    <w:p w14:paraId="1D9D7C39" w14:textId="77777777" w:rsidR="00C46C0C" w:rsidRPr="00C56B46" w:rsidRDefault="00C46C0C" w:rsidP="00C46C0C">
      <w:r>
        <w:t>-Producent</w:t>
      </w:r>
      <w:r>
        <w:tab/>
      </w:r>
      <w:r>
        <w:tab/>
      </w:r>
      <w:r>
        <w:tab/>
      </w:r>
      <w:r>
        <w:tab/>
      </w:r>
      <w:r>
        <w:tab/>
      </w:r>
      <w:r>
        <w:tab/>
      </w:r>
      <w:r>
        <w:tab/>
      </w:r>
      <w:r w:rsidRPr="00C56B46">
        <w:t>Foster Wheeler</w:t>
      </w:r>
    </w:p>
    <w:p w14:paraId="3DB346BD" w14:textId="77777777" w:rsidR="00C46C0C" w:rsidRPr="00C56B46" w:rsidRDefault="00C46C0C" w:rsidP="00C46C0C">
      <w:r w:rsidRPr="00C56B46">
        <w:t xml:space="preserve">-Wydatek pary świeżej </w:t>
      </w:r>
      <w:r w:rsidRPr="00C56B46">
        <w:tab/>
      </w:r>
      <w:r w:rsidRPr="00C56B46">
        <w:tab/>
      </w:r>
      <w:r w:rsidRPr="00C56B46">
        <w:tab/>
      </w:r>
      <w:r w:rsidRPr="00C56B46">
        <w:tab/>
      </w:r>
      <w:r w:rsidRPr="00C56B46">
        <w:tab/>
      </w:r>
      <w:r w:rsidRPr="00C56B46">
        <w:tab/>
      </w:r>
      <w:r w:rsidRPr="00C56B46">
        <w:tab/>
        <w:t xml:space="preserve">570 t/h </w:t>
      </w:r>
    </w:p>
    <w:p w14:paraId="21AD84B2" w14:textId="77777777" w:rsidR="00C46C0C" w:rsidRPr="00C56B46" w:rsidRDefault="00C46C0C" w:rsidP="00C46C0C">
      <w:r w:rsidRPr="00C56B46">
        <w:t xml:space="preserve">-Temperatura pary świeżej na wylocie z kotła </w:t>
      </w:r>
      <w:r w:rsidRPr="00C56B46">
        <w:tab/>
      </w:r>
      <w:r w:rsidRPr="00C56B46">
        <w:tab/>
      </w:r>
      <w:r w:rsidRPr="00C56B46">
        <w:tab/>
      </w:r>
      <w:r w:rsidRPr="00C56B46">
        <w:tab/>
        <w:t>537,4 °C</w:t>
      </w:r>
    </w:p>
    <w:p w14:paraId="18C877CF" w14:textId="77777777" w:rsidR="00C46C0C" w:rsidRPr="00C56B46" w:rsidRDefault="00C46C0C" w:rsidP="00C46C0C">
      <w:r w:rsidRPr="00C56B46">
        <w:t xml:space="preserve">-Ciśnienie pary świeżej na wylocie z kotła </w:t>
      </w:r>
      <w:r w:rsidRPr="00C56B46">
        <w:tab/>
      </w:r>
      <w:r w:rsidRPr="00C56B46">
        <w:tab/>
      </w:r>
      <w:r w:rsidRPr="00C56B46">
        <w:tab/>
      </w:r>
      <w:r w:rsidRPr="00C56B46">
        <w:tab/>
        <w:t xml:space="preserve">13,05 </w:t>
      </w:r>
      <w:proofErr w:type="spellStart"/>
      <w:r w:rsidRPr="00C56B46">
        <w:t>MPa</w:t>
      </w:r>
      <w:proofErr w:type="spellEnd"/>
    </w:p>
    <w:p w14:paraId="5DA8FD30" w14:textId="77777777" w:rsidR="00C46C0C" w:rsidRPr="00C56B46" w:rsidRDefault="00C46C0C" w:rsidP="00C46C0C">
      <w:r w:rsidRPr="00C56B46">
        <w:t xml:space="preserve">-Spadek ciśnienia w rurociągu pary świeżej </w:t>
      </w:r>
      <w:r w:rsidRPr="00C56B46">
        <w:tab/>
      </w:r>
      <w:r w:rsidRPr="00C56B46">
        <w:tab/>
      </w:r>
      <w:r w:rsidRPr="00C56B46">
        <w:tab/>
      </w:r>
      <w:r w:rsidRPr="00C56B46">
        <w:tab/>
        <w:t xml:space="preserve">0,3 </w:t>
      </w:r>
      <w:proofErr w:type="spellStart"/>
      <w:r w:rsidRPr="00C56B46">
        <w:t>MPa</w:t>
      </w:r>
      <w:proofErr w:type="spellEnd"/>
    </w:p>
    <w:p w14:paraId="37061519" w14:textId="77777777" w:rsidR="00C46C0C" w:rsidRPr="00C56B46" w:rsidRDefault="00C46C0C" w:rsidP="00C46C0C">
      <w:r w:rsidRPr="00C56B46">
        <w:t xml:space="preserve">-Przepływ pary wtórnej przegrzanej </w:t>
      </w:r>
      <w:r w:rsidRPr="00C56B46">
        <w:tab/>
      </w:r>
      <w:r w:rsidRPr="00C56B46">
        <w:tab/>
      </w:r>
      <w:r w:rsidRPr="00C56B46">
        <w:tab/>
      </w:r>
      <w:r w:rsidRPr="00C56B46">
        <w:tab/>
      </w:r>
      <w:r w:rsidRPr="00C56B46">
        <w:tab/>
        <w:t xml:space="preserve">489 t/h </w:t>
      </w:r>
    </w:p>
    <w:p w14:paraId="7F6420D1" w14:textId="77777777" w:rsidR="00C46C0C" w:rsidRPr="00C56B46" w:rsidRDefault="00C46C0C" w:rsidP="00C46C0C">
      <w:r w:rsidRPr="00C56B46">
        <w:t>-Ciśnienie pary wtórnej na wlocie do kotła</w:t>
      </w:r>
      <w:r w:rsidRPr="00C56B46">
        <w:tab/>
      </w:r>
      <w:r w:rsidRPr="00C56B46">
        <w:tab/>
      </w:r>
      <w:r w:rsidRPr="00C56B46">
        <w:tab/>
      </w:r>
      <w:r w:rsidRPr="00C56B46">
        <w:tab/>
        <w:t xml:space="preserve">2,27 </w:t>
      </w:r>
      <w:proofErr w:type="spellStart"/>
      <w:r w:rsidRPr="00C56B46">
        <w:t>MPa</w:t>
      </w:r>
      <w:proofErr w:type="spellEnd"/>
    </w:p>
    <w:p w14:paraId="3F4BEFBB" w14:textId="77777777" w:rsidR="00C46C0C" w:rsidRPr="00C56B46" w:rsidRDefault="00C46C0C" w:rsidP="00C46C0C">
      <w:r w:rsidRPr="00C56B46">
        <w:t xml:space="preserve">-Spadek ciśnienia w rurociągach „zimnej szyny” </w:t>
      </w:r>
      <w:r w:rsidRPr="00C56B46">
        <w:tab/>
      </w:r>
      <w:r w:rsidRPr="00C56B46">
        <w:tab/>
      </w:r>
      <w:r w:rsidRPr="00C56B46">
        <w:tab/>
        <w:t xml:space="preserve">0,05 </w:t>
      </w:r>
      <w:proofErr w:type="spellStart"/>
      <w:r w:rsidRPr="00C56B46">
        <w:t>MPa</w:t>
      </w:r>
      <w:proofErr w:type="spellEnd"/>
    </w:p>
    <w:p w14:paraId="5F38B1DF" w14:textId="77777777" w:rsidR="00C46C0C" w:rsidRPr="00C56B46" w:rsidRDefault="00C46C0C" w:rsidP="00C46C0C">
      <w:r w:rsidRPr="00C56B46">
        <w:t xml:space="preserve">-Temperatura pary wtórnej na wlocie do kotła </w:t>
      </w:r>
      <w:r w:rsidRPr="00C56B46">
        <w:tab/>
      </w:r>
      <w:r w:rsidRPr="00C56B46">
        <w:tab/>
      </w:r>
      <w:r w:rsidRPr="00C56B46">
        <w:tab/>
      </w:r>
      <w:r w:rsidRPr="00C56B46">
        <w:tab/>
        <w:t>309,2 °C</w:t>
      </w:r>
    </w:p>
    <w:p w14:paraId="1D0CA928" w14:textId="77777777" w:rsidR="00C46C0C" w:rsidRPr="00C56B46" w:rsidRDefault="00C46C0C" w:rsidP="00C46C0C">
      <w:r w:rsidRPr="00C56B46">
        <w:t xml:space="preserve">-Temperatura pary wtórnej przegrzanej na wylocie z kotła </w:t>
      </w:r>
      <w:r w:rsidRPr="00C56B46">
        <w:tab/>
      </w:r>
      <w:r w:rsidRPr="00C56B46">
        <w:tab/>
        <w:t>537 °C</w:t>
      </w:r>
    </w:p>
    <w:p w14:paraId="09C221A7" w14:textId="77777777" w:rsidR="00C46C0C" w:rsidRPr="00C56B46" w:rsidRDefault="00C46C0C" w:rsidP="00C46C0C">
      <w:r w:rsidRPr="00C56B46">
        <w:t xml:space="preserve">-Ciśnienie pary wtórnej przegrzanej na wylocie z kotła </w:t>
      </w:r>
      <w:r w:rsidRPr="00C56B46">
        <w:tab/>
      </w:r>
      <w:r w:rsidRPr="00C56B46">
        <w:tab/>
      </w:r>
      <w:r w:rsidRPr="00C56B46">
        <w:tab/>
        <w:t xml:space="preserve">2,05 </w:t>
      </w:r>
      <w:proofErr w:type="spellStart"/>
      <w:r w:rsidRPr="00C56B46">
        <w:t>MPa</w:t>
      </w:r>
      <w:proofErr w:type="spellEnd"/>
    </w:p>
    <w:p w14:paraId="7791A708" w14:textId="77777777" w:rsidR="00C46C0C" w:rsidRPr="00C56B46" w:rsidRDefault="00C46C0C" w:rsidP="00C46C0C">
      <w:r w:rsidRPr="00C56B46">
        <w:t xml:space="preserve">-Spadek ciśnienia w rurociągu „gorącej szyny” </w:t>
      </w:r>
      <w:r w:rsidRPr="00C56B46">
        <w:tab/>
      </w:r>
      <w:r w:rsidRPr="00C56B46">
        <w:tab/>
      </w:r>
      <w:r w:rsidRPr="00C56B46">
        <w:tab/>
      </w:r>
      <w:r w:rsidRPr="00C56B46">
        <w:tab/>
        <w:t xml:space="preserve">0,1 </w:t>
      </w:r>
      <w:proofErr w:type="spellStart"/>
      <w:r w:rsidRPr="00C56B46">
        <w:t>MPa</w:t>
      </w:r>
      <w:proofErr w:type="spellEnd"/>
    </w:p>
    <w:p w14:paraId="29C1D3EC" w14:textId="77777777" w:rsidR="00C46C0C" w:rsidRPr="00C56B46" w:rsidRDefault="00C46C0C" w:rsidP="00C46C0C">
      <w:r w:rsidRPr="00C56B46">
        <w:t xml:space="preserve">-Temperatura wody zasilającej </w:t>
      </w:r>
      <w:r w:rsidRPr="00C56B46">
        <w:tab/>
      </w:r>
      <w:r w:rsidRPr="00C56B46">
        <w:tab/>
      </w:r>
      <w:r w:rsidRPr="00C56B46">
        <w:tab/>
      </w:r>
      <w:r w:rsidRPr="00C56B46">
        <w:tab/>
      </w:r>
      <w:r w:rsidRPr="00C56B46">
        <w:tab/>
      </w:r>
      <w:r w:rsidRPr="00C56B46">
        <w:tab/>
        <w:t>242,1 °C</w:t>
      </w:r>
    </w:p>
    <w:p w14:paraId="0BEBBB83" w14:textId="77777777" w:rsidR="00C46C0C" w:rsidRPr="00C56B46" w:rsidRDefault="00C46C0C" w:rsidP="00C46C0C">
      <w:r w:rsidRPr="00C56B46">
        <w:t xml:space="preserve">-Ciśnienie wody zasilającej na wlocie do ECO </w:t>
      </w:r>
      <w:r w:rsidRPr="00C56B46">
        <w:tab/>
      </w:r>
      <w:r w:rsidRPr="00C56B46">
        <w:tab/>
      </w:r>
      <w:r w:rsidRPr="00C56B46">
        <w:tab/>
      </w:r>
      <w:r w:rsidRPr="00C56B46">
        <w:tab/>
        <w:t xml:space="preserve">15,2 </w:t>
      </w:r>
      <w:proofErr w:type="spellStart"/>
      <w:r w:rsidRPr="00C56B46">
        <w:t>MPa</w:t>
      </w:r>
      <w:proofErr w:type="spellEnd"/>
    </w:p>
    <w:p w14:paraId="6D853B99" w14:textId="77777777" w:rsidR="00C46C0C" w:rsidRPr="00C56B46" w:rsidRDefault="00C46C0C" w:rsidP="00C46C0C">
      <w:r w:rsidRPr="00C56B46">
        <w:t>Ilość wody w układzie parowo-wodnym kotła CFB( do próby ciśnieniowej)</w:t>
      </w:r>
    </w:p>
    <w:p w14:paraId="2B4C4077" w14:textId="77777777" w:rsidR="00C46C0C" w:rsidRPr="00C56B46" w:rsidRDefault="00C46C0C" w:rsidP="00C46C0C">
      <w:r w:rsidRPr="00C56B46">
        <w:t>-Rurociągi wody zasilającej</w:t>
      </w:r>
      <w:r w:rsidRPr="00C56B46">
        <w:tab/>
      </w:r>
      <w:r w:rsidRPr="00C56B46">
        <w:tab/>
      </w:r>
      <w:r w:rsidRPr="00C56B46">
        <w:tab/>
      </w:r>
      <w:r w:rsidRPr="00C56B46">
        <w:tab/>
      </w:r>
      <w:r w:rsidRPr="00C56B46">
        <w:tab/>
      </w:r>
      <w:r w:rsidRPr="00C56B46">
        <w:tab/>
        <w:t>10m3</w:t>
      </w:r>
    </w:p>
    <w:p w14:paraId="2751CDA7" w14:textId="77777777" w:rsidR="00C46C0C" w:rsidRPr="00C56B46" w:rsidRDefault="00C46C0C" w:rsidP="00C46C0C">
      <w:r w:rsidRPr="00C56B46">
        <w:t>-Podgrzewacz wody ECO I, II, III wraz z rurociągami</w:t>
      </w:r>
      <w:r w:rsidRPr="00C56B46">
        <w:tab/>
      </w:r>
      <w:r w:rsidRPr="00C56B46">
        <w:tab/>
      </w:r>
      <w:r w:rsidRPr="00C56B46">
        <w:tab/>
        <w:t>68m3</w:t>
      </w:r>
    </w:p>
    <w:p w14:paraId="084B50E5" w14:textId="77777777" w:rsidR="00C46C0C" w:rsidRPr="00C56B46" w:rsidRDefault="00C46C0C" w:rsidP="00C46C0C">
      <w:r w:rsidRPr="00C56B46">
        <w:t xml:space="preserve">-Układ parownika wraz z rurami opadowymi </w:t>
      </w:r>
      <w:r w:rsidRPr="00C56B46">
        <w:tab/>
      </w:r>
      <w:r w:rsidRPr="00C56B46">
        <w:tab/>
      </w:r>
      <w:r w:rsidRPr="00C56B46">
        <w:tab/>
      </w:r>
      <w:r w:rsidRPr="00C56B46">
        <w:tab/>
        <w:t>122m3</w:t>
      </w:r>
    </w:p>
    <w:p w14:paraId="4C6B10C5" w14:textId="77777777" w:rsidR="00C46C0C" w:rsidRPr="00C56B46" w:rsidRDefault="00C46C0C" w:rsidP="00C46C0C">
      <w:r w:rsidRPr="00C56B46">
        <w:t xml:space="preserve">-Walczak </w:t>
      </w:r>
      <w:r w:rsidRPr="00C56B46">
        <w:tab/>
      </w:r>
      <w:r w:rsidRPr="00C56B46">
        <w:tab/>
      </w:r>
      <w:r w:rsidRPr="00C56B46">
        <w:tab/>
      </w:r>
      <w:r w:rsidRPr="00C56B46">
        <w:tab/>
      </w:r>
      <w:r w:rsidRPr="00C56B46">
        <w:tab/>
      </w:r>
      <w:r w:rsidRPr="00C56B46">
        <w:tab/>
      </w:r>
      <w:r w:rsidRPr="00C56B46">
        <w:tab/>
      </w:r>
      <w:r w:rsidRPr="00C56B46">
        <w:tab/>
      </w:r>
      <w:r w:rsidRPr="00C56B46">
        <w:tab/>
        <w:t>52,9m3</w:t>
      </w:r>
    </w:p>
    <w:p w14:paraId="426F3C85" w14:textId="77777777" w:rsidR="00C46C0C" w:rsidRPr="00C56B46" w:rsidRDefault="00C46C0C" w:rsidP="00C46C0C">
      <w:r w:rsidRPr="00C56B46">
        <w:t>-Przegrzewacz skrzydłowy I</w:t>
      </w:r>
      <w:r w:rsidRPr="00C56B46">
        <w:tab/>
      </w:r>
      <w:r w:rsidRPr="00C56B46">
        <w:tab/>
      </w:r>
      <w:r w:rsidRPr="00C56B46">
        <w:tab/>
      </w:r>
      <w:r w:rsidRPr="00C56B46">
        <w:tab/>
      </w:r>
      <w:r w:rsidRPr="00C56B46">
        <w:tab/>
      </w:r>
      <w:r w:rsidRPr="00C56B46">
        <w:tab/>
        <w:t>7m3</w:t>
      </w:r>
    </w:p>
    <w:p w14:paraId="407183D2" w14:textId="77777777" w:rsidR="00C46C0C" w:rsidRPr="00C56B46" w:rsidRDefault="00C46C0C" w:rsidP="00C46C0C">
      <w:r w:rsidRPr="00C56B46">
        <w:lastRenderedPageBreak/>
        <w:t>-Przewał ( prawy, lewy, środek) + ciąg konwekcyjny</w:t>
      </w:r>
      <w:r w:rsidRPr="00C56B46">
        <w:tab/>
      </w:r>
      <w:r w:rsidRPr="00C56B46">
        <w:tab/>
      </w:r>
      <w:r w:rsidRPr="00C56B46">
        <w:tab/>
        <w:t>44m3</w:t>
      </w:r>
    </w:p>
    <w:p w14:paraId="5DDAF065" w14:textId="77777777" w:rsidR="00C46C0C" w:rsidRPr="00C56B46" w:rsidRDefault="00C46C0C" w:rsidP="00C46C0C">
      <w:r w:rsidRPr="00C56B46">
        <w:t>-Separator (prawy, lewy, środek)</w:t>
      </w:r>
      <w:r w:rsidRPr="00C56B46">
        <w:tab/>
      </w:r>
      <w:r w:rsidRPr="00C56B46">
        <w:tab/>
      </w:r>
      <w:r w:rsidRPr="00C56B46">
        <w:tab/>
      </w:r>
      <w:r w:rsidRPr="00C56B46">
        <w:tab/>
      </w:r>
      <w:r w:rsidRPr="00C56B46">
        <w:tab/>
      </w:r>
      <w:r w:rsidRPr="00C56B46">
        <w:tab/>
        <w:t>28m3</w:t>
      </w:r>
    </w:p>
    <w:p w14:paraId="33453C1E" w14:textId="77777777" w:rsidR="00C46C0C" w:rsidRPr="00C56B46" w:rsidRDefault="00C46C0C" w:rsidP="00C46C0C">
      <w:r w:rsidRPr="00C56B46">
        <w:t>-Przegrzewacz pary świeżej SHII i SHIII(</w:t>
      </w:r>
      <w:proofErr w:type="spellStart"/>
      <w:r w:rsidRPr="00C56B46">
        <w:t>Intrex</w:t>
      </w:r>
      <w:proofErr w:type="spellEnd"/>
      <w:r w:rsidRPr="00C56B46">
        <w:t>)</w:t>
      </w:r>
      <w:r w:rsidRPr="00C56B46">
        <w:tab/>
      </w:r>
      <w:r w:rsidRPr="00C56B46">
        <w:tab/>
      </w:r>
      <w:r w:rsidRPr="00C56B46">
        <w:tab/>
        <w:t>41m3</w:t>
      </w:r>
    </w:p>
    <w:p w14:paraId="0220142F" w14:textId="77777777" w:rsidR="00C46C0C" w:rsidRPr="00C56B46" w:rsidRDefault="00C46C0C" w:rsidP="00C46C0C">
      <w:r w:rsidRPr="00C56B46">
        <w:t>-Rurociągi pary świeżej (od SHIII do GZP)</w:t>
      </w:r>
      <w:r w:rsidRPr="00C56B46">
        <w:tab/>
      </w:r>
      <w:r w:rsidRPr="00C56B46">
        <w:tab/>
      </w:r>
      <w:r w:rsidRPr="00C56B46">
        <w:tab/>
      </w:r>
      <w:r w:rsidRPr="00C56B46">
        <w:tab/>
        <w:t>12m3</w:t>
      </w:r>
    </w:p>
    <w:p w14:paraId="23B2F4EA" w14:textId="77777777" w:rsidR="00C46C0C" w:rsidRPr="00C56B46" w:rsidRDefault="00C46C0C" w:rsidP="00C46C0C">
      <w:r w:rsidRPr="00C56B46">
        <w:t xml:space="preserve">-Przegrzewacze pary wtórnej RHI, </w:t>
      </w:r>
      <w:proofErr w:type="spellStart"/>
      <w:r w:rsidRPr="00C56B46">
        <w:t>RHIIa</w:t>
      </w:r>
      <w:proofErr w:type="spellEnd"/>
      <w:r w:rsidRPr="00C56B46">
        <w:t xml:space="preserve">, </w:t>
      </w:r>
      <w:proofErr w:type="spellStart"/>
      <w:r w:rsidRPr="00C56B46">
        <w:t>RHIIb</w:t>
      </w:r>
      <w:proofErr w:type="spellEnd"/>
      <w:r w:rsidRPr="00C56B46">
        <w:t xml:space="preserve"> wraz z rurociągami</w:t>
      </w:r>
      <w:r w:rsidRPr="00C56B46">
        <w:tab/>
        <w:t>128m3</w:t>
      </w:r>
    </w:p>
    <w:p w14:paraId="236A8470" w14:textId="77777777" w:rsidR="00C46C0C" w:rsidRPr="00C56B46" w:rsidRDefault="00C46C0C" w:rsidP="00C46C0C">
      <w:r w:rsidRPr="00C56B46">
        <w:t>-Rurociąg „zimnej szyny”</w:t>
      </w:r>
      <w:r w:rsidRPr="00C56B46">
        <w:tab/>
      </w:r>
      <w:r w:rsidRPr="00C56B46">
        <w:tab/>
      </w:r>
      <w:r w:rsidRPr="00C56B46">
        <w:tab/>
      </w:r>
      <w:r w:rsidRPr="00C56B46">
        <w:tab/>
      </w:r>
      <w:r w:rsidRPr="00C56B46">
        <w:tab/>
      </w:r>
      <w:r w:rsidRPr="00C56B46">
        <w:tab/>
        <w:t>80m3</w:t>
      </w:r>
    </w:p>
    <w:p w14:paraId="4867757C" w14:textId="77777777" w:rsidR="00C46C0C" w:rsidRPr="00C56B46" w:rsidRDefault="00C46C0C" w:rsidP="00C46C0C">
      <w:r w:rsidRPr="00C56B46">
        <w:t>-Rurociąg „gorącej szyny”</w:t>
      </w:r>
      <w:r w:rsidRPr="00C56B46">
        <w:tab/>
      </w:r>
      <w:r w:rsidRPr="00C56B46">
        <w:tab/>
      </w:r>
      <w:r w:rsidRPr="00C56B46">
        <w:tab/>
      </w:r>
      <w:r w:rsidRPr="00C56B46">
        <w:tab/>
      </w:r>
      <w:r w:rsidRPr="00C56B46">
        <w:tab/>
      </w:r>
      <w:r w:rsidRPr="00C56B46">
        <w:tab/>
        <w:t>75m3</w:t>
      </w:r>
    </w:p>
    <w:p w14:paraId="4412E3BF" w14:textId="77777777" w:rsidR="00C46C0C" w:rsidRPr="00C56B46" w:rsidRDefault="00C46C0C" w:rsidP="00C46C0C">
      <w:r w:rsidRPr="00C56B46">
        <w:t xml:space="preserve">Szacowana objętość wody potrzebna do wypełnienia </w:t>
      </w:r>
    </w:p>
    <w:p w14:paraId="649B7AD1" w14:textId="006137F2" w:rsidR="00C46C0C" w:rsidRPr="00C46C0C" w:rsidRDefault="00C46C0C" w:rsidP="00573669">
      <w:r w:rsidRPr="00C56B46">
        <w:t>układu parowo-wodnego kotła fluidalnego wraz z rurociągami</w:t>
      </w:r>
      <w:r w:rsidRPr="00C56B46">
        <w:tab/>
      </w:r>
      <w:r w:rsidRPr="00C56B46">
        <w:tab/>
        <w:t>667,9m3</w:t>
      </w:r>
    </w:p>
    <w:p w14:paraId="3BC38230" w14:textId="5DC13606" w:rsidR="00C46C0C" w:rsidRPr="00B446A9" w:rsidRDefault="00C46C0C" w:rsidP="00810449">
      <w:pPr>
        <w:pStyle w:val="Nagwek1"/>
        <w:numPr>
          <w:ilvl w:val="0"/>
          <w:numId w:val="46"/>
        </w:numPr>
      </w:pPr>
      <w:bookmarkStart w:id="89" w:name="_Toc125112016"/>
      <w:r w:rsidRPr="00B446A9">
        <w:t xml:space="preserve">Zakres prac:  </w:t>
      </w:r>
      <w:r w:rsidR="00AA1611" w:rsidRPr="00B446A9">
        <w:t>„</w:t>
      </w:r>
      <w:r w:rsidR="00810449" w:rsidRPr="00810449">
        <w:t>Remonty wymurówki na kotle fluidalnym CFB w latach 2023-2025</w:t>
      </w:r>
      <w:r w:rsidR="00550439" w:rsidRPr="00550439">
        <w:t>”,</w:t>
      </w:r>
      <w:bookmarkEnd w:id="89"/>
    </w:p>
    <w:p w14:paraId="5666323E" w14:textId="434EE852" w:rsidR="00AE3FB0" w:rsidRDefault="00557E1D" w:rsidP="00C46C0C">
      <w:r w:rsidRPr="00557E1D">
        <w:t xml:space="preserve">Celem przeprowadzenia remontów </w:t>
      </w:r>
      <w:r w:rsidR="00550439">
        <w:t>wymurówki</w:t>
      </w:r>
      <w:r w:rsidRPr="00557E1D">
        <w:t xml:space="preserve"> kotła </w:t>
      </w:r>
      <w:r w:rsidR="00550439">
        <w:t>fluidalnego CFB</w:t>
      </w:r>
      <w:r w:rsidRPr="00557E1D">
        <w:t xml:space="preserve"> jest </w:t>
      </w:r>
      <w:r>
        <w:t xml:space="preserve">wymiana uszkodzonej wymurówki </w:t>
      </w:r>
      <w:r w:rsidRPr="00557E1D">
        <w:t xml:space="preserve"> i przywrócenie pierwotnego stanu technicznego kotła w celu umożliwienia nieprzerwanej pracy jak również uniknięcie dalszej degradacji technicznej wpływającej na awaryjne odstawienia </w:t>
      </w:r>
      <w:r w:rsidR="00550439">
        <w:t xml:space="preserve">kotła fluidalnego CFB nr 9 w Enea </w:t>
      </w:r>
      <w:r w:rsidR="00810449">
        <w:t xml:space="preserve">Elektrownia </w:t>
      </w:r>
      <w:r w:rsidR="00550439">
        <w:t>Połaniec.</w:t>
      </w:r>
    </w:p>
    <w:p w14:paraId="29A26751" w14:textId="77777777" w:rsidR="00AE3FB0" w:rsidRDefault="00AE3FB0" w:rsidP="00C46C0C"/>
    <w:p w14:paraId="56624C64" w14:textId="77777777" w:rsidR="008D2AAE" w:rsidRDefault="008D2AAE" w:rsidP="00C46C0C">
      <w:r>
        <w:t>Szczegółowy zakres prac:</w:t>
      </w:r>
    </w:p>
    <w:p w14:paraId="14197A7D" w14:textId="77777777" w:rsidR="00BA2CCF" w:rsidRPr="0030730B" w:rsidRDefault="00BA2CCF" w:rsidP="00C46C0C">
      <w:pPr>
        <w:rPr>
          <w:u w:val="single"/>
        </w:rPr>
      </w:pPr>
      <w:r w:rsidRPr="0030730B">
        <w:rPr>
          <w:u w:val="single"/>
        </w:rPr>
        <w:t>Załącznik nr 1 Szczegółowy zakres prac</w:t>
      </w:r>
    </w:p>
    <w:p w14:paraId="2765D4F3" w14:textId="25DE3C19" w:rsidR="009B7F99" w:rsidRPr="0005075A" w:rsidRDefault="009B7F99" w:rsidP="00810449">
      <w:pPr>
        <w:ind w:left="0"/>
      </w:pPr>
    </w:p>
    <w:p w14:paraId="08A732C4" w14:textId="77777777" w:rsidR="00D31F18" w:rsidRDefault="00861ABB" w:rsidP="00BA5339">
      <w:pPr>
        <w:pStyle w:val="Nagwek1"/>
        <w:numPr>
          <w:ilvl w:val="0"/>
          <w:numId w:val="46"/>
        </w:numPr>
        <w:ind w:left="0" w:firstLine="720"/>
      </w:pPr>
      <w:bookmarkStart w:id="90" w:name="_Toc125112017"/>
      <w:r w:rsidRPr="00B446A9">
        <w:t xml:space="preserve">Terminy </w:t>
      </w:r>
      <w:r w:rsidR="00AD3985" w:rsidRPr="00B446A9">
        <w:t>na wykonanie</w:t>
      </w:r>
      <w:r w:rsidR="00720803">
        <w:t xml:space="preserve"> remontów i inspekcji wymurówki w kotle fluidalnym CFB</w:t>
      </w:r>
      <w:bookmarkEnd w:id="90"/>
    </w:p>
    <w:p w14:paraId="11533D6E" w14:textId="77777777" w:rsidR="00720803" w:rsidRPr="00720803" w:rsidRDefault="00720803" w:rsidP="00720803">
      <w:r>
        <w:t>Postoje planowane:</w:t>
      </w:r>
    </w:p>
    <w:p w14:paraId="5E8DCA65" w14:textId="77777777" w:rsidR="00165425" w:rsidRDefault="00165425" w:rsidP="00165425">
      <w:r>
        <w:t xml:space="preserve">Od </w:t>
      </w:r>
      <w:r w:rsidR="00720803">
        <w:t>06.01</w:t>
      </w:r>
      <w:r>
        <w:t>.202</w:t>
      </w:r>
      <w:r w:rsidR="00720803">
        <w:t xml:space="preserve">4 </w:t>
      </w:r>
      <w:r>
        <w:t xml:space="preserve">do </w:t>
      </w:r>
      <w:r w:rsidR="00720803">
        <w:t>31</w:t>
      </w:r>
      <w:r>
        <w:t>.</w:t>
      </w:r>
      <w:r w:rsidR="00720803">
        <w:t>01</w:t>
      </w:r>
      <w:r>
        <w:t>.202</w:t>
      </w:r>
      <w:r w:rsidR="00720803">
        <w:t xml:space="preserve">4 </w:t>
      </w:r>
      <w:r>
        <w:t xml:space="preserve">( </w:t>
      </w:r>
      <w:r w:rsidR="00720803">
        <w:t>26</w:t>
      </w:r>
      <w:r>
        <w:t xml:space="preserve"> dniowy remont średni)</w:t>
      </w:r>
    </w:p>
    <w:p w14:paraId="009A7D08" w14:textId="77777777" w:rsidR="00720803" w:rsidRDefault="00720803" w:rsidP="00720803">
      <w:r>
        <w:t xml:space="preserve">Od 10.08.2024 do 16.08.2024 (7 dniowy postój inspekcyjny) </w:t>
      </w:r>
    </w:p>
    <w:p w14:paraId="41BB4471" w14:textId="77777777" w:rsidR="00720803" w:rsidRDefault="00720803" w:rsidP="00720803">
      <w:r>
        <w:t>Od 06.01.2024 do 31.01.2024 ( 26 dniowy remont średni)</w:t>
      </w:r>
    </w:p>
    <w:p w14:paraId="483D8728" w14:textId="77777777" w:rsidR="00720803" w:rsidRDefault="00720803" w:rsidP="00720803">
      <w:pPr>
        <w:ind w:left="0"/>
      </w:pPr>
      <w:r>
        <w:t xml:space="preserve">Terminy planowe remontów mogą ulec zmianie </w:t>
      </w:r>
      <w:r w:rsidR="00C20996">
        <w:t>w zależności od sytuacji na rynku energii.</w:t>
      </w:r>
    </w:p>
    <w:p w14:paraId="7B76E23E" w14:textId="77777777" w:rsidR="00165425" w:rsidRPr="00165425" w:rsidRDefault="00165425" w:rsidP="00165425"/>
    <w:p w14:paraId="1AD26720" w14:textId="08342A3E" w:rsidR="009B7F99" w:rsidRPr="00B446A9" w:rsidRDefault="00B434CE" w:rsidP="00B446A9">
      <w:pPr>
        <w:pStyle w:val="Nagwek1"/>
        <w:numPr>
          <w:ilvl w:val="0"/>
          <w:numId w:val="46"/>
        </w:numPr>
      </w:pPr>
      <w:bookmarkStart w:id="91" w:name="_Toc125112018"/>
      <w:r w:rsidRPr="00B446A9">
        <w:lastRenderedPageBreak/>
        <w:t xml:space="preserve">Warunki realizacji prac podczas </w:t>
      </w:r>
      <w:r w:rsidR="00AA1611" w:rsidRPr="00B446A9">
        <w:t xml:space="preserve">naprawy układu ciśnieniowego po badaniach diagnostycznych na kotle nr 9  w Enea </w:t>
      </w:r>
      <w:r w:rsidR="00810449">
        <w:t xml:space="preserve">Elektrownia </w:t>
      </w:r>
      <w:r w:rsidR="00AA1611" w:rsidRPr="00B446A9">
        <w:t>Połaniec S.A</w:t>
      </w:r>
      <w:bookmarkEnd w:id="91"/>
    </w:p>
    <w:p w14:paraId="14CB012E" w14:textId="77777777" w:rsidR="00B434CE" w:rsidRPr="0005075A" w:rsidRDefault="00B434CE" w:rsidP="00B434CE">
      <w:pPr>
        <w:pStyle w:val="Akapitzlist"/>
        <w:ind w:left="420"/>
        <w:rPr>
          <w:rFonts w:ascii="Times New Roman" w:hAnsi="Times New Roman"/>
          <w:sz w:val="24"/>
          <w:szCs w:val="24"/>
          <w:lang w:val="pl-PL"/>
        </w:rPr>
      </w:pPr>
    </w:p>
    <w:p w14:paraId="4AF91149" w14:textId="77777777" w:rsidR="00184392" w:rsidRPr="00B446A9" w:rsidRDefault="00184392" w:rsidP="000D71FF">
      <w:pPr>
        <w:pStyle w:val="Akapitzlist"/>
        <w:numPr>
          <w:ilvl w:val="1"/>
          <w:numId w:val="46"/>
        </w:numPr>
        <w:spacing w:line="480" w:lineRule="auto"/>
        <w:jc w:val="both"/>
        <w:rPr>
          <w:rFonts w:ascii="Times New Roman" w:hAnsi="Times New Roman"/>
          <w:sz w:val="24"/>
          <w:szCs w:val="24"/>
          <w:lang w:val="pl-PL"/>
        </w:rPr>
      </w:pPr>
      <w:r w:rsidRPr="00B446A9">
        <w:rPr>
          <w:rFonts w:ascii="Times New Roman" w:hAnsi="Times New Roman"/>
          <w:sz w:val="24"/>
          <w:szCs w:val="24"/>
          <w:lang w:val="pl-PL"/>
        </w:rPr>
        <w:t>Sprzęt stosowany do wykonania całego zakresu zadania zapewnia Wykonawca</w:t>
      </w:r>
      <w:r w:rsidR="003E4C8E" w:rsidRPr="00B446A9">
        <w:rPr>
          <w:rFonts w:ascii="Times New Roman" w:hAnsi="Times New Roman"/>
          <w:sz w:val="24"/>
          <w:szCs w:val="24"/>
          <w:lang w:val="pl-PL"/>
        </w:rPr>
        <w:t>.</w:t>
      </w:r>
    </w:p>
    <w:p w14:paraId="5018F39D" w14:textId="77777777" w:rsidR="00184392" w:rsidRPr="0005075A" w:rsidRDefault="00184392" w:rsidP="000D71FF">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Zamawiający zapewni Wykonawcy nieodpłatny dostęp do mediów tj. energia elektryczna, sprężone powietrze o ciśnieniu 6 bar, niezbędnych do realizacji prac.</w:t>
      </w:r>
    </w:p>
    <w:p w14:paraId="68469C8F" w14:textId="77777777" w:rsidR="00184392" w:rsidRPr="0005075A" w:rsidRDefault="00184392" w:rsidP="000D71FF">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 xml:space="preserve"> Zamawiający w miarę możliwości udostępni Wykonawcy teren( obszar Zielonego Bloku) na potrzeby organizacji zaplecza budowy. Wynajem szatni dla pracowników na podstawie odrębnych umów.</w:t>
      </w:r>
    </w:p>
    <w:p w14:paraId="77F10192" w14:textId="6195C519" w:rsidR="00184392" w:rsidRDefault="00184392" w:rsidP="000D71FF">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 xml:space="preserve">Wszystkie prace muszą być wykonywane zgodnie z obowiązującymi przepisami BHP , Instrukcja Bezpiecznej Organizacji Prac w Enea </w:t>
      </w:r>
      <w:r w:rsidR="00810449">
        <w:rPr>
          <w:rFonts w:ascii="Times New Roman" w:hAnsi="Times New Roman"/>
          <w:sz w:val="24"/>
          <w:szCs w:val="24"/>
          <w:lang w:val="pl-PL"/>
        </w:rPr>
        <w:t xml:space="preserve">Elektrownia </w:t>
      </w:r>
      <w:r w:rsidRPr="0005075A">
        <w:rPr>
          <w:rFonts w:ascii="Times New Roman" w:hAnsi="Times New Roman"/>
          <w:sz w:val="24"/>
          <w:szCs w:val="24"/>
          <w:lang w:val="pl-PL"/>
        </w:rPr>
        <w:t>Połaniec.</w:t>
      </w:r>
    </w:p>
    <w:p w14:paraId="7E523481" w14:textId="1261C02D" w:rsidR="00184392" w:rsidRPr="00573669" w:rsidRDefault="00B446A9" w:rsidP="00573669">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00DB021F">
        <w:rPr>
          <w:rFonts w:ascii="Times New Roman" w:hAnsi="Times New Roman"/>
          <w:sz w:val="24"/>
          <w:szCs w:val="24"/>
          <w:lang w:val="pl-PL"/>
        </w:rPr>
        <w:t>Rusztowania niezbędne do wykonania prac zapewnia Zamawiający.</w:t>
      </w:r>
    </w:p>
    <w:p w14:paraId="32B533AC" w14:textId="77777777" w:rsidR="00184392" w:rsidRPr="00B446A9" w:rsidRDefault="00184392" w:rsidP="000D71FF">
      <w:pPr>
        <w:pStyle w:val="Nagwek1"/>
        <w:numPr>
          <w:ilvl w:val="0"/>
          <w:numId w:val="46"/>
        </w:numPr>
      </w:pPr>
      <w:bookmarkStart w:id="92" w:name="_Toc125112019"/>
      <w:r w:rsidRPr="00B446A9">
        <w:t>Wymagania wobec Wykonawcy</w:t>
      </w:r>
      <w:bookmarkEnd w:id="92"/>
    </w:p>
    <w:p w14:paraId="6C8C1C3B" w14:textId="77777777" w:rsidR="009B4C44" w:rsidRPr="0005075A" w:rsidRDefault="00C803BF" w:rsidP="000D71FF">
      <w:pPr>
        <w:pStyle w:val="Akapitzlist"/>
        <w:numPr>
          <w:ilvl w:val="1"/>
          <w:numId w:val="46"/>
        </w:numPr>
        <w:spacing w:line="480" w:lineRule="auto"/>
        <w:jc w:val="both"/>
        <w:rPr>
          <w:rFonts w:ascii="Times New Roman" w:hAnsi="Times New Roman"/>
          <w:sz w:val="24"/>
          <w:szCs w:val="24"/>
          <w:lang w:val="pl-PL"/>
        </w:rPr>
      </w:pPr>
      <w:r w:rsidRPr="00C803BF">
        <w:rPr>
          <w:rFonts w:ascii="Times New Roman" w:hAnsi="Times New Roman"/>
          <w:sz w:val="24"/>
          <w:szCs w:val="24"/>
          <w:lang w:val="pl-PL"/>
        </w:rPr>
        <w:t>Transport, składowanie oraz aplikacja w/w materiałów użytych do remontu</w:t>
      </w:r>
      <w:r>
        <w:rPr>
          <w:rFonts w:ascii="Times New Roman" w:hAnsi="Times New Roman"/>
          <w:sz w:val="24"/>
          <w:szCs w:val="24"/>
          <w:lang w:val="pl-PL"/>
        </w:rPr>
        <w:t xml:space="preserve"> wymurówki </w:t>
      </w:r>
      <w:r w:rsidRPr="00C803BF">
        <w:rPr>
          <w:rFonts w:ascii="Times New Roman" w:hAnsi="Times New Roman"/>
          <w:sz w:val="24"/>
          <w:szCs w:val="24"/>
          <w:lang w:val="pl-PL"/>
        </w:rPr>
        <w:t xml:space="preserve"> należy wykonać zgodnie z obowiązującymi instrukcjami producentów materiałów</w:t>
      </w:r>
      <w:r>
        <w:rPr>
          <w:rFonts w:ascii="Times New Roman" w:hAnsi="Times New Roman"/>
          <w:sz w:val="24"/>
          <w:szCs w:val="24"/>
          <w:lang w:val="pl-PL"/>
        </w:rPr>
        <w:t>.</w:t>
      </w:r>
    </w:p>
    <w:p w14:paraId="5623FFF7" w14:textId="77777777" w:rsidR="00C803BF" w:rsidRDefault="00C803BF" w:rsidP="000D71FF">
      <w:pPr>
        <w:pStyle w:val="Akapitzlist"/>
        <w:numPr>
          <w:ilvl w:val="1"/>
          <w:numId w:val="46"/>
        </w:numPr>
        <w:spacing w:line="480" w:lineRule="auto"/>
        <w:jc w:val="both"/>
        <w:rPr>
          <w:rFonts w:ascii="Times New Roman" w:hAnsi="Times New Roman"/>
          <w:sz w:val="24"/>
          <w:szCs w:val="24"/>
          <w:lang w:val="pl-PL"/>
        </w:rPr>
      </w:pPr>
      <w:r w:rsidRPr="00C803BF">
        <w:rPr>
          <w:rFonts w:ascii="Times New Roman" w:hAnsi="Times New Roman"/>
          <w:sz w:val="24"/>
          <w:szCs w:val="24"/>
          <w:lang w:val="pl-PL"/>
        </w:rPr>
        <w:t>Wykonawca na (</w:t>
      </w:r>
      <w:r>
        <w:rPr>
          <w:rFonts w:ascii="Times New Roman" w:hAnsi="Times New Roman"/>
          <w:sz w:val="24"/>
          <w:szCs w:val="24"/>
          <w:lang w:val="pl-PL"/>
        </w:rPr>
        <w:t>2 tygodnie)</w:t>
      </w:r>
      <w:r w:rsidRPr="00C803BF">
        <w:rPr>
          <w:rFonts w:ascii="Times New Roman" w:hAnsi="Times New Roman"/>
          <w:sz w:val="24"/>
          <w:szCs w:val="24"/>
          <w:lang w:val="pl-PL"/>
        </w:rPr>
        <w:t xml:space="preserve"> przed rozpoczęciem prac dostarczy Zamawiającemu plan kontroli jakości </w:t>
      </w:r>
      <w:r>
        <w:rPr>
          <w:rFonts w:ascii="Times New Roman" w:hAnsi="Times New Roman"/>
          <w:sz w:val="24"/>
          <w:szCs w:val="24"/>
          <w:lang w:val="pl-PL"/>
        </w:rPr>
        <w:t>(</w:t>
      </w:r>
      <w:proofErr w:type="spellStart"/>
      <w:r>
        <w:rPr>
          <w:rFonts w:ascii="Times New Roman" w:hAnsi="Times New Roman"/>
          <w:sz w:val="24"/>
          <w:szCs w:val="24"/>
          <w:lang w:val="pl-PL"/>
        </w:rPr>
        <w:t>PKiB</w:t>
      </w:r>
      <w:proofErr w:type="spellEnd"/>
      <w:r>
        <w:rPr>
          <w:rFonts w:ascii="Times New Roman" w:hAnsi="Times New Roman"/>
          <w:sz w:val="24"/>
          <w:szCs w:val="24"/>
          <w:lang w:val="pl-PL"/>
        </w:rPr>
        <w:t xml:space="preserve">) </w:t>
      </w:r>
      <w:r w:rsidRPr="00C803BF">
        <w:rPr>
          <w:rFonts w:ascii="Times New Roman" w:hAnsi="Times New Roman"/>
          <w:sz w:val="24"/>
          <w:szCs w:val="24"/>
          <w:lang w:val="pl-PL"/>
        </w:rPr>
        <w:t xml:space="preserve">a po zakończeniu </w:t>
      </w:r>
      <w:r>
        <w:rPr>
          <w:rFonts w:ascii="Times New Roman" w:hAnsi="Times New Roman"/>
          <w:sz w:val="24"/>
          <w:szCs w:val="24"/>
          <w:lang w:val="pl-PL"/>
        </w:rPr>
        <w:t xml:space="preserve">remontu </w:t>
      </w:r>
      <w:r w:rsidRPr="00C803BF">
        <w:rPr>
          <w:rFonts w:ascii="Times New Roman" w:hAnsi="Times New Roman"/>
          <w:sz w:val="24"/>
          <w:szCs w:val="24"/>
          <w:lang w:val="pl-PL"/>
        </w:rPr>
        <w:t xml:space="preserve">przed podpisaniem protokołu odbioru przekaże kopie wyników badań betonów zabudowanych podczas remontu (zaleca się dla każdej partii dostarczonego materiału wykonanie trzech badań w certyfikowanym </w:t>
      </w:r>
      <w:proofErr w:type="spellStart"/>
      <w:r w:rsidRPr="00C803BF">
        <w:rPr>
          <w:rFonts w:ascii="Times New Roman" w:hAnsi="Times New Roman"/>
          <w:sz w:val="24"/>
          <w:szCs w:val="24"/>
          <w:lang w:val="pl-PL"/>
        </w:rPr>
        <w:t>labolatorium</w:t>
      </w:r>
      <w:proofErr w:type="spellEnd"/>
      <w:r w:rsidRPr="00C803BF">
        <w:rPr>
          <w:rFonts w:ascii="Times New Roman" w:hAnsi="Times New Roman"/>
          <w:sz w:val="24"/>
          <w:szCs w:val="24"/>
          <w:lang w:val="pl-PL"/>
        </w:rPr>
        <w:t>)</w:t>
      </w:r>
      <w:r w:rsidR="006544AC">
        <w:rPr>
          <w:rFonts w:ascii="Times New Roman" w:hAnsi="Times New Roman"/>
          <w:sz w:val="24"/>
          <w:szCs w:val="24"/>
          <w:lang w:val="pl-PL"/>
        </w:rPr>
        <w:t xml:space="preserve">. </w:t>
      </w:r>
    </w:p>
    <w:p w14:paraId="3E1F7C60" w14:textId="77777777" w:rsidR="006544AC" w:rsidRPr="006544AC" w:rsidRDefault="00C803BF" w:rsidP="000D71FF">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Pr="00C803BF">
        <w:rPr>
          <w:rFonts w:ascii="Times New Roman" w:hAnsi="Times New Roman"/>
          <w:sz w:val="24"/>
          <w:szCs w:val="24"/>
          <w:lang w:val="pl-PL"/>
        </w:rPr>
        <w:t xml:space="preserve">Do obowiązków Wykonawcy należy odpowiednie zabezpieczenie ilościowe i jakościowe materiałów potrzebnych do remontu </w:t>
      </w:r>
      <w:r w:rsidR="0030730B">
        <w:rPr>
          <w:rFonts w:ascii="Times New Roman" w:hAnsi="Times New Roman"/>
          <w:sz w:val="24"/>
          <w:szCs w:val="24"/>
          <w:lang w:val="pl-PL"/>
        </w:rPr>
        <w:t>wymurówki</w:t>
      </w:r>
      <w:r w:rsidRPr="00C803BF">
        <w:rPr>
          <w:rFonts w:ascii="Times New Roman" w:hAnsi="Times New Roman"/>
          <w:sz w:val="24"/>
          <w:szCs w:val="24"/>
          <w:lang w:val="pl-PL"/>
        </w:rPr>
        <w:t xml:space="preserve"> oraz dostarczenie w dniu rozpoczęcia remontu oświadczenia, iż wszystkie użyte w czasie remontu materiały i urządzenia stanowią własność firmy i znajdują się w terminie przydatności do zabudowy.</w:t>
      </w:r>
    </w:p>
    <w:p w14:paraId="58F339F4" w14:textId="77777777" w:rsidR="00C803BF" w:rsidRDefault="00C803BF" w:rsidP="000D71FF">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lastRenderedPageBreak/>
        <w:t xml:space="preserve"> </w:t>
      </w:r>
      <w:r w:rsidRPr="00C803BF">
        <w:rPr>
          <w:rFonts w:ascii="Times New Roman" w:hAnsi="Times New Roman"/>
          <w:sz w:val="24"/>
          <w:szCs w:val="24"/>
          <w:lang w:val="pl-PL"/>
        </w:rPr>
        <w:t>Do obowiązków Wykonawcy należy systematyczne usuwanie odpadów z demontażu obmurza z rusztowań, podestów oraz z terenu pracy na zewnątrz do kontenerów umieszczonych w miejscu wskazanym przez Zamawiającego na koszt Wykonawcy. Wykonawca dokona utylizacji odpadów i po zakończeniu remontu przekaże Zamawiającemu stosowne dokumenty - karty odpadów zgodne z obowiązującymi przepisami.</w:t>
      </w:r>
    </w:p>
    <w:p w14:paraId="06031FA2" w14:textId="77777777" w:rsidR="00430E02" w:rsidRPr="0007102E" w:rsidRDefault="009B4C44" w:rsidP="000D71FF">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 xml:space="preserve">Po zakończeniu realizacji zadania Wykonawca przekaże Zamawiającemu dokumentacje powykonawczą, w której muszą być zawarte wszystkie niezbędne informacje techniczno-technologiczne z </w:t>
      </w:r>
      <w:r w:rsidR="00C803BF">
        <w:rPr>
          <w:rFonts w:ascii="Times New Roman" w:hAnsi="Times New Roman"/>
          <w:sz w:val="24"/>
          <w:szCs w:val="24"/>
          <w:lang w:val="pl-PL"/>
        </w:rPr>
        <w:t xml:space="preserve">wymiany wymurówki </w:t>
      </w:r>
      <w:r w:rsidR="002E6012">
        <w:rPr>
          <w:rFonts w:ascii="Times New Roman" w:hAnsi="Times New Roman"/>
          <w:sz w:val="24"/>
          <w:szCs w:val="24"/>
          <w:lang w:val="pl-PL"/>
        </w:rPr>
        <w:t>na kotle fluidalnym</w:t>
      </w:r>
      <w:r w:rsidR="009B4365">
        <w:rPr>
          <w:rFonts w:ascii="Times New Roman" w:hAnsi="Times New Roman"/>
          <w:sz w:val="24"/>
          <w:szCs w:val="24"/>
          <w:lang w:val="pl-PL"/>
        </w:rPr>
        <w:t>.</w:t>
      </w:r>
    </w:p>
    <w:p w14:paraId="40E14319" w14:textId="77777777" w:rsidR="009B4C44" w:rsidRPr="0005075A" w:rsidRDefault="009B4C44" w:rsidP="000D71FF">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w:t>
      </w:r>
      <w:r w:rsidR="0058617F">
        <w:rPr>
          <w:rFonts w:ascii="Times New Roman" w:hAnsi="Times New Roman"/>
          <w:sz w:val="24"/>
          <w:szCs w:val="24"/>
          <w:lang w:val="pl-PL"/>
        </w:rPr>
        <w:t>ający wszystkie etapy odbiorowe podczas wykonywania napraw.</w:t>
      </w:r>
    </w:p>
    <w:p w14:paraId="1CD7E73B" w14:textId="77777777" w:rsidR="009B4C44" w:rsidRDefault="009B4C44" w:rsidP="000D71FF">
      <w:pPr>
        <w:pStyle w:val="Akapitzlist"/>
        <w:numPr>
          <w:ilvl w:val="1"/>
          <w:numId w:val="46"/>
        </w:numPr>
        <w:spacing w:line="480" w:lineRule="auto"/>
        <w:jc w:val="both"/>
        <w:rPr>
          <w:rFonts w:ascii="Times New Roman" w:hAnsi="Times New Roman"/>
          <w:sz w:val="24"/>
          <w:szCs w:val="24"/>
          <w:lang w:val="pl-PL"/>
        </w:rPr>
      </w:pPr>
      <w:r w:rsidRPr="0005075A">
        <w:rPr>
          <w:rFonts w:ascii="Times New Roman" w:hAnsi="Times New Roman"/>
          <w:sz w:val="24"/>
          <w:szCs w:val="24"/>
          <w:lang w:val="pl-PL"/>
        </w:rPr>
        <w:t>Wykonawca jest zobowiązany do przedstawienia  certyfikatów materia</w:t>
      </w:r>
      <w:r w:rsidR="00430E02">
        <w:rPr>
          <w:rFonts w:ascii="Times New Roman" w:hAnsi="Times New Roman"/>
          <w:sz w:val="24"/>
          <w:szCs w:val="24"/>
          <w:lang w:val="pl-PL"/>
        </w:rPr>
        <w:t>łowych zastosowanych materiałów</w:t>
      </w:r>
      <w:r w:rsidR="0058617F">
        <w:rPr>
          <w:rFonts w:ascii="Times New Roman" w:hAnsi="Times New Roman"/>
          <w:sz w:val="24"/>
          <w:szCs w:val="24"/>
          <w:lang w:val="pl-PL"/>
        </w:rPr>
        <w:t xml:space="preserve"> użytych do naprawy</w:t>
      </w:r>
      <w:r w:rsidR="00B446A9">
        <w:rPr>
          <w:rFonts w:ascii="Times New Roman" w:hAnsi="Times New Roman"/>
          <w:sz w:val="24"/>
          <w:szCs w:val="24"/>
          <w:lang w:val="pl-PL"/>
        </w:rPr>
        <w:t>.</w:t>
      </w:r>
    </w:p>
    <w:p w14:paraId="21CE9169" w14:textId="77777777" w:rsidR="001B44D4" w:rsidRDefault="001B44D4" w:rsidP="000D71FF">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Procedury spawania, przed rozpoczęciem prefabrykacji, należy przekazać do weryfikacji i akceptacji przez Zamawiającego. Procesy spawalnicze powinny mieć kwalifikacje zgodne z ASME IX lub EN 288.1, EN 288.2, EN 288.3 lub inną równoważną normą, która ma być określona w złożonej ofercie</w:t>
      </w:r>
      <w:r>
        <w:rPr>
          <w:rFonts w:ascii="Times New Roman" w:hAnsi="Times New Roman"/>
          <w:sz w:val="24"/>
          <w:szCs w:val="24"/>
          <w:lang w:val="pl-PL"/>
        </w:rPr>
        <w:t xml:space="preserve">. </w:t>
      </w:r>
      <w:r w:rsidRPr="001B44D4">
        <w:rPr>
          <w:rFonts w:ascii="Times New Roman" w:hAnsi="Times New Roman"/>
          <w:sz w:val="24"/>
          <w:szCs w:val="24"/>
          <w:lang w:val="pl-PL"/>
        </w:rPr>
        <w:t>Wykonawca realizujący spawanie elementów wysokotemperaturowych powinien posiadać certyfikat zgodny z EN 729-2 (ISO 3834-2) . Podwykonawcy powinni mieć certyfikaty w zakresie tych samych wymagań, chyba że spawanie jest koordynowane i nadzorowane przez odpowiedni i kompetentny, znajdujący się na miejscu personel spawalniczy (patrz EN 729-2/IS03834-2,) głównego Wykonawcy.</w:t>
      </w:r>
    </w:p>
    <w:p w14:paraId="0CAD2DDB" w14:textId="77777777" w:rsidR="001B44D4" w:rsidRDefault="001B44D4" w:rsidP="000D71FF">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 xml:space="preserve">Spawanie montażowe, kontrola i nadzór należy wykonywać zgodnie z normą EN 729-2/ISO 3834-2. Przed rozpoczęciem jakichkolwiek prac spawalniczych należy przedłożyć do akceptacji Inżyniera Projektu wszystkie stosowne karty technologiczne połączeń </w:t>
      </w:r>
      <w:r w:rsidRPr="001B44D4">
        <w:rPr>
          <w:rFonts w:ascii="Times New Roman" w:hAnsi="Times New Roman"/>
          <w:sz w:val="24"/>
          <w:szCs w:val="24"/>
          <w:lang w:val="pl-PL"/>
        </w:rPr>
        <w:lastRenderedPageBreak/>
        <w:t>spawanych WPS/WPOR.</w:t>
      </w:r>
      <w:r>
        <w:rPr>
          <w:rFonts w:ascii="Times New Roman" w:hAnsi="Times New Roman"/>
          <w:sz w:val="24"/>
          <w:szCs w:val="24"/>
          <w:lang w:val="pl-PL"/>
        </w:rPr>
        <w:t xml:space="preserve"> </w:t>
      </w:r>
      <w:r w:rsidRPr="001B44D4">
        <w:rPr>
          <w:rFonts w:ascii="Times New Roman" w:hAnsi="Times New Roman"/>
          <w:sz w:val="24"/>
          <w:szCs w:val="24"/>
          <w:lang w:val="pl-PL"/>
        </w:rPr>
        <w:t>Zastosowanie mają wszystkie istotne parametry opisane w normie EN ISO 15614-1 lub równoważnej łącznie z następującymi dodatkowymi wymaganiami:</w:t>
      </w:r>
      <w:r>
        <w:rPr>
          <w:rFonts w:ascii="Times New Roman" w:hAnsi="Times New Roman"/>
          <w:sz w:val="24"/>
          <w:szCs w:val="24"/>
          <w:lang w:val="pl-PL"/>
        </w:rPr>
        <w:t xml:space="preserve"> </w:t>
      </w:r>
    </w:p>
    <w:p w14:paraId="6AC4F3B0" w14:textId="77777777" w:rsidR="001B44D4" w:rsidRPr="001B44D4" w:rsidRDefault="001B44D4" w:rsidP="000D71FF">
      <w:pPr>
        <w:pStyle w:val="Akapitzlist"/>
        <w:numPr>
          <w:ilvl w:val="0"/>
          <w:numId w:val="48"/>
        </w:numPr>
        <w:spacing w:line="480" w:lineRule="auto"/>
        <w:jc w:val="both"/>
        <w:rPr>
          <w:rFonts w:ascii="Times New Roman" w:hAnsi="Times New Roman"/>
          <w:sz w:val="24"/>
          <w:szCs w:val="24"/>
          <w:lang w:val="pl-PL"/>
        </w:rPr>
      </w:pPr>
      <w:r w:rsidRPr="001B44D4">
        <w:rPr>
          <w:rFonts w:ascii="Times New Roman" w:hAnsi="Times New Roman"/>
          <w:sz w:val="24"/>
          <w:szCs w:val="24"/>
          <w:lang w:val="pl-PL"/>
        </w:rPr>
        <w:t>Próbny element materiałowy używany dla kwalifikacji technologii spawania ma być taki sam jak materiał na montażu. W przypadku kilku elementów materiałowych należy wybrać element, który jest najbardziej niekorzystny pod względem składu chemicznego i charakterystyki mechanicznej.</w:t>
      </w:r>
    </w:p>
    <w:p w14:paraId="20C58B92" w14:textId="77777777" w:rsidR="001B44D4" w:rsidRPr="001B44D4" w:rsidRDefault="001B44D4" w:rsidP="000D71FF">
      <w:pPr>
        <w:pStyle w:val="Akapitzlist"/>
        <w:numPr>
          <w:ilvl w:val="0"/>
          <w:numId w:val="48"/>
        </w:numPr>
        <w:spacing w:line="480" w:lineRule="auto"/>
        <w:jc w:val="both"/>
        <w:rPr>
          <w:rFonts w:ascii="Times New Roman" w:hAnsi="Times New Roman"/>
          <w:sz w:val="24"/>
          <w:szCs w:val="24"/>
          <w:lang w:val="pl-PL"/>
        </w:rPr>
      </w:pPr>
      <w:r w:rsidRPr="001B44D4">
        <w:rPr>
          <w:rFonts w:ascii="Times New Roman" w:hAnsi="Times New Roman"/>
          <w:sz w:val="24"/>
          <w:szCs w:val="24"/>
          <w:lang w:val="pl-PL"/>
        </w:rPr>
        <w:t>Kwalifikowany metal spoiwa (nazwa handlowa, typ i wymiar) należy traktować, jako ważny parametr, który nie może być zmieniony bez ponownej kwalifikacji.</w:t>
      </w:r>
    </w:p>
    <w:p w14:paraId="5588116A" w14:textId="77777777" w:rsidR="001B44D4" w:rsidRPr="001B44D4" w:rsidRDefault="001B44D4" w:rsidP="000D71FF">
      <w:pPr>
        <w:pStyle w:val="Akapitzlist"/>
        <w:numPr>
          <w:ilvl w:val="0"/>
          <w:numId w:val="48"/>
        </w:numPr>
        <w:spacing w:line="480" w:lineRule="auto"/>
        <w:jc w:val="both"/>
        <w:rPr>
          <w:rFonts w:ascii="Times New Roman" w:hAnsi="Times New Roman"/>
          <w:sz w:val="24"/>
          <w:szCs w:val="24"/>
          <w:lang w:val="pl-PL"/>
        </w:rPr>
      </w:pPr>
      <w:r w:rsidRPr="001B44D4">
        <w:rPr>
          <w:rFonts w:ascii="Times New Roman" w:hAnsi="Times New Roman"/>
          <w:sz w:val="24"/>
          <w:szCs w:val="24"/>
          <w:lang w:val="pl-PL"/>
        </w:rPr>
        <w:t xml:space="preserve">Spawanie naprawcze należy kwalifikować przez próbkę kwalifikacyjną  oraz ponowne spawanie. Należy wykonać makro/mikrografię, próby twardości i udarnościowe </w:t>
      </w:r>
      <w:proofErr w:type="spellStart"/>
      <w:r w:rsidRPr="001B44D4">
        <w:rPr>
          <w:rFonts w:ascii="Times New Roman" w:hAnsi="Times New Roman"/>
          <w:sz w:val="24"/>
          <w:szCs w:val="24"/>
          <w:lang w:val="pl-PL"/>
        </w:rPr>
        <w:t>Charpy'iego</w:t>
      </w:r>
      <w:proofErr w:type="spellEnd"/>
      <w:r w:rsidRPr="001B44D4">
        <w:rPr>
          <w:rFonts w:ascii="Times New Roman" w:hAnsi="Times New Roman"/>
          <w:sz w:val="24"/>
          <w:szCs w:val="24"/>
          <w:lang w:val="pl-PL"/>
        </w:rPr>
        <w:t xml:space="preserve"> w strefie wpływu ciepła i strefie spoiny naprawczej. Spawanie próbki kwalifikacyjnej jak również badanie próbek należy wykonywać w obecności wykwalifikowanej niezależnej jednostki kontrolującej zatrudnionej przez Wykonawcą</w:t>
      </w:r>
    </w:p>
    <w:p w14:paraId="6011043F" w14:textId="77777777" w:rsidR="001B44D4" w:rsidRDefault="001B44D4" w:rsidP="000D71FF">
      <w:pPr>
        <w:pStyle w:val="Akapitzlist"/>
        <w:numPr>
          <w:ilvl w:val="1"/>
          <w:numId w:val="46"/>
        </w:numPr>
        <w:spacing w:line="480" w:lineRule="auto"/>
        <w:jc w:val="both"/>
        <w:rPr>
          <w:rFonts w:ascii="Times New Roman" w:hAnsi="Times New Roman"/>
          <w:sz w:val="24"/>
          <w:szCs w:val="24"/>
          <w:lang w:val="pl-PL"/>
        </w:rPr>
      </w:pPr>
      <w:r>
        <w:rPr>
          <w:rFonts w:ascii="Times New Roman" w:hAnsi="Times New Roman"/>
          <w:sz w:val="24"/>
          <w:szCs w:val="24"/>
          <w:lang w:val="pl-PL"/>
        </w:rPr>
        <w:t xml:space="preserve"> Wymagania dla Wykonawcy odnośnie p</w:t>
      </w:r>
      <w:r w:rsidRPr="001B44D4">
        <w:rPr>
          <w:rFonts w:ascii="Times New Roman" w:hAnsi="Times New Roman"/>
          <w:sz w:val="24"/>
          <w:szCs w:val="24"/>
          <w:lang w:val="pl-PL"/>
        </w:rPr>
        <w:t>roces</w:t>
      </w:r>
      <w:r>
        <w:rPr>
          <w:rFonts w:ascii="Times New Roman" w:hAnsi="Times New Roman"/>
          <w:sz w:val="24"/>
          <w:szCs w:val="24"/>
          <w:lang w:val="pl-PL"/>
        </w:rPr>
        <w:t>u</w:t>
      </w:r>
      <w:r w:rsidRPr="001B44D4">
        <w:rPr>
          <w:rFonts w:ascii="Times New Roman" w:hAnsi="Times New Roman"/>
          <w:sz w:val="24"/>
          <w:szCs w:val="24"/>
          <w:lang w:val="pl-PL"/>
        </w:rPr>
        <w:t xml:space="preserve"> spawania</w:t>
      </w:r>
    </w:p>
    <w:p w14:paraId="07DCBE94"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Końcówki rur, blach  które będą spawane, mają być przygotowane zgodnie z odpowiednimi Normami.</w:t>
      </w:r>
    </w:p>
    <w:p w14:paraId="3A87F780"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Wykonawca prowadzi i udostępnia Zamawiającemu lub jego przedstawicielowi, zarówno na warsztacie lub w miejscu montażu, dostatecznie oznaczoną dokumentacje z rejestrem wszystkich spawów, przeglądów, kontroli i napraw spawów.</w:t>
      </w:r>
    </w:p>
    <w:p w14:paraId="0D2ECB23" w14:textId="77777777" w:rsidR="001B44D4"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 xml:space="preserve">Wykonawca realizujący spawanie elementów wysokotemperaturowych powinien posiadać certyfikat zgodny z EN 729-2 (ISO 3834-2). Podwykonawcy powinni mieć certyfikaty w zakresie tych samych wymagań, chyba że spawanie jest koordynowane </w:t>
      </w:r>
      <w:r w:rsidRPr="008D25AD">
        <w:rPr>
          <w:rFonts w:ascii="Times New Roman" w:hAnsi="Times New Roman"/>
          <w:sz w:val="24"/>
          <w:szCs w:val="24"/>
          <w:lang w:val="pl-PL"/>
        </w:rPr>
        <w:lastRenderedPageBreak/>
        <w:t>i nadzorowane przez odpowiedni i kompetentny, znajdujący się na miejscu personel spawalniczy (patrz EN 729-2/IS03834-2,) Wykonawcy.</w:t>
      </w:r>
    </w:p>
    <w:p w14:paraId="5733A4D4"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73472BCF"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Zastosowanie mają wszystkie istotne parametry opisane w normie EN ISO 15614-1 lub równoważnej .</w:t>
      </w:r>
    </w:p>
    <w:p w14:paraId="0C689964"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Dla spawania montażowego dopuszcza się następujące procesy spawalnicze:</w:t>
      </w:r>
    </w:p>
    <w:p w14:paraId="23D1481A" w14:textId="77777777" w:rsidR="008D25AD" w:rsidRPr="008D25AD" w:rsidRDefault="008D25AD" w:rsidP="000D71FF">
      <w:pPr>
        <w:pStyle w:val="Akapitzlist"/>
        <w:numPr>
          <w:ilvl w:val="0"/>
          <w:numId w:val="50"/>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metodą TIG (GTAW-141)</w:t>
      </w:r>
    </w:p>
    <w:p w14:paraId="2EC7DED2" w14:textId="77777777" w:rsidR="008D25AD" w:rsidRPr="008D25AD" w:rsidRDefault="008D25AD" w:rsidP="000D71FF">
      <w:pPr>
        <w:pStyle w:val="Akapitzlist"/>
        <w:numPr>
          <w:ilvl w:val="0"/>
          <w:numId w:val="50"/>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elektrodowe (SMAW-111)</w:t>
      </w:r>
    </w:p>
    <w:p w14:paraId="44BBDBCE" w14:textId="77777777" w:rsidR="008D25AD" w:rsidRPr="008D25AD" w:rsidRDefault="008D25AD" w:rsidP="000D71FF">
      <w:pPr>
        <w:pStyle w:val="Akapitzlist"/>
        <w:numPr>
          <w:ilvl w:val="0"/>
          <w:numId w:val="50"/>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Spawanie łukiem krytym (SAW-12)</w:t>
      </w:r>
    </w:p>
    <w:p w14:paraId="75EC4C8B"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Inne procesy spawania muszą być przedstawione do weryfikacji i akceptacji przez Zamawiającego.</w:t>
      </w:r>
      <w:r>
        <w:rPr>
          <w:rFonts w:ascii="Times New Roman" w:hAnsi="Times New Roman"/>
          <w:sz w:val="24"/>
          <w:szCs w:val="24"/>
          <w:lang w:val="pl-PL"/>
        </w:rPr>
        <w:t xml:space="preserve"> </w:t>
      </w:r>
      <w:r w:rsidRPr="008D25AD">
        <w:rPr>
          <w:rFonts w:ascii="Times New Roman" w:hAnsi="Times New Roman"/>
          <w:sz w:val="24"/>
          <w:szCs w:val="24"/>
          <w:lang w:val="pl-PL"/>
        </w:rPr>
        <w:t>Każdy spaw powinien być identyfikowany symbolem spawacza.</w:t>
      </w:r>
    </w:p>
    <w:p w14:paraId="0541611E"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Aby uzyskać odpowiednie parametry wytrzymałościowe spawu zaleca się technikę wielokrotnego nakładania cienkich warstw.</w:t>
      </w:r>
    </w:p>
    <w:p w14:paraId="38376FAD"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Gaz osłonowy złożony z czystego argonu powinien być używany przynajmniej do czasu odłożenia 6 mm warstwy metalu spoiwa.</w:t>
      </w:r>
    </w:p>
    <w:p w14:paraId="41C40708" w14:textId="77777777" w:rsidR="008D25AD" w:rsidRDefault="008D25AD" w:rsidP="000D71FF">
      <w:pPr>
        <w:pStyle w:val="Akapitzlist"/>
        <w:numPr>
          <w:ilvl w:val="1"/>
          <w:numId w:val="46"/>
        </w:numPr>
        <w:jc w:val="both"/>
        <w:rPr>
          <w:rFonts w:ascii="Times New Roman" w:hAnsi="Times New Roman"/>
          <w:sz w:val="24"/>
          <w:szCs w:val="24"/>
          <w:lang w:val="pl-PL"/>
        </w:rPr>
      </w:pPr>
      <w:r>
        <w:rPr>
          <w:rFonts w:ascii="Times New Roman" w:hAnsi="Times New Roman"/>
          <w:sz w:val="24"/>
          <w:szCs w:val="24"/>
          <w:lang w:val="pl-PL"/>
        </w:rPr>
        <w:t>Wymagania dotyczące materiałów spawalniczych</w:t>
      </w:r>
    </w:p>
    <w:p w14:paraId="184E86D0" w14:textId="77777777" w:rsidR="008D25AD" w:rsidRDefault="008D25AD" w:rsidP="000D71FF">
      <w:pPr>
        <w:pStyle w:val="Akapitzlist"/>
        <w:jc w:val="both"/>
        <w:rPr>
          <w:rFonts w:ascii="Times New Roman" w:hAnsi="Times New Roman"/>
          <w:sz w:val="24"/>
          <w:szCs w:val="24"/>
          <w:lang w:val="pl-PL"/>
        </w:rPr>
      </w:pPr>
    </w:p>
    <w:p w14:paraId="1796A94A" w14:textId="77777777" w:rsid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t>Wytwórca / dostawca materiałów spawalniczych powinien spełniać wymagania EN. Materiały spawalnicze powinny posiadać certyfikat zgodny z normą EN 10204 typ 3.1. Wykonawca ustali specyfikacje zakupu i przedłoży do akceptacji Zamawiającego.</w:t>
      </w:r>
      <w:r>
        <w:rPr>
          <w:rFonts w:ascii="Times New Roman" w:hAnsi="Times New Roman"/>
          <w:sz w:val="24"/>
          <w:szCs w:val="24"/>
          <w:lang w:val="pl-PL"/>
        </w:rPr>
        <w:t xml:space="preserve"> </w:t>
      </w:r>
      <w:r w:rsidRPr="008D25AD">
        <w:rPr>
          <w:rFonts w:ascii="Times New Roman" w:hAnsi="Times New Roman"/>
          <w:sz w:val="24"/>
          <w:szCs w:val="24"/>
          <w:lang w:val="pl-PL"/>
        </w:rPr>
        <w:t>Nie zezwala się na użycie syntetycznych materiałów przenoszących elementy stopowe z topnika/powłoki do metalu spoiny</w:t>
      </w:r>
    </w:p>
    <w:p w14:paraId="09E9398D" w14:textId="77777777" w:rsidR="008D25AD" w:rsidRPr="008D25AD" w:rsidRDefault="008D25AD" w:rsidP="000D71FF">
      <w:pPr>
        <w:pStyle w:val="Akapitzlist"/>
        <w:numPr>
          <w:ilvl w:val="2"/>
          <w:numId w:val="46"/>
        </w:numPr>
        <w:spacing w:line="480" w:lineRule="auto"/>
        <w:jc w:val="both"/>
        <w:rPr>
          <w:rFonts w:ascii="Times New Roman" w:hAnsi="Times New Roman"/>
          <w:sz w:val="24"/>
          <w:szCs w:val="24"/>
          <w:lang w:val="pl-PL"/>
        </w:rPr>
      </w:pPr>
      <w:r w:rsidRPr="008D25AD">
        <w:rPr>
          <w:rFonts w:ascii="Times New Roman" w:hAnsi="Times New Roman"/>
          <w:sz w:val="24"/>
          <w:szCs w:val="24"/>
          <w:lang w:val="pl-PL"/>
        </w:rPr>
        <w:lastRenderedPageBreak/>
        <w:t>Spawanie materiałów różnorodnych</w:t>
      </w:r>
      <w:r>
        <w:rPr>
          <w:rFonts w:ascii="Times New Roman" w:hAnsi="Times New Roman"/>
          <w:sz w:val="24"/>
          <w:szCs w:val="24"/>
          <w:lang w:val="pl-PL"/>
        </w:rPr>
        <w:t>:</w:t>
      </w:r>
      <w:r w:rsidRPr="008D25AD">
        <w:rPr>
          <w:rFonts w:ascii="Franklin Gothic Book" w:hAnsi="Franklin Gothic Book" w:cs="Arial"/>
          <w:lang w:val="pl-PL"/>
        </w:rPr>
        <w:t xml:space="preserve"> </w:t>
      </w:r>
      <w:r>
        <w:rPr>
          <w:rFonts w:ascii="Times New Roman" w:hAnsi="Times New Roman"/>
          <w:sz w:val="24"/>
          <w:szCs w:val="24"/>
          <w:lang w:val="pl-PL"/>
        </w:rPr>
        <w:t>n</w:t>
      </w:r>
      <w:r w:rsidRPr="008D25AD">
        <w:rPr>
          <w:rFonts w:ascii="Times New Roman" w:hAnsi="Times New Roman"/>
          <w:sz w:val="24"/>
          <w:szCs w:val="24"/>
          <w:lang w:val="pl-PL"/>
        </w:rPr>
        <w:t>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53519C81" w14:textId="77777777" w:rsidR="008D25AD" w:rsidRPr="00DC68A7" w:rsidRDefault="008D25AD" w:rsidP="000D71FF">
      <w:pPr>
        <w:pStyle w:val="Akapitzlist"/>
        <w:numPr>
          <w:ilvl w:val="2"/>
          <w:numId w:val="46"/>
        </w:numPr>
        <w:spacing w:line="480" w:lineRule="auto"/>
        <w:jc w:val="both"/>
        <w:rPr>
          <w:rFonts w:ascii="Times New Roman" w:hAnsi="Times New Roman"/>
          <w:sz w:val="24"/>
          <w:szCs w:val="24"/>
          <w:lang w:val="pl-PL"/>
        </w:rPr>
      </w:pPr>
      <w:r>
        <w:rPr>
          <w:rFonts w:ascii="Times New Roman" w:hAnsi="Times New Roman"/>
          <w:sz w:val="24"/>
          <w:szCs w:val="24"/>
          <w:lang w:val="pl-PL"/>
        </w:rPr>
        <w:t>Wymagania dotyczące kwalifikacji</w:t>
      </w:r>
      <w:r w:rsidRPr="008D25AD">
        <w:rPr>
          <w:rFonts w:ascii="Times New Roman" w:hAnsi="Times New Roman"/>
          <w:sz w:val="24"/>
          <w:szCs w:val="24"/>
          <w:lang w:val="pl-PL"/>
        </w:rPr>
        <w:t xml:space="preserve"> spawacza</w:t>
      </w:r>
      <w:r>
        <w:rPr>
          <w:rFonts w:ascii="Times New Roman" w:hAnsi="Times New Roman"/>
          <w:sz w:val="24"/>
          <w:szCs w:val="24"/>
          <w:lang w:val="pl-PL"/>
        </w:rPr>
        <w:t xml:space="preserve">: </w:t>
      </w:r>
      <w:r w:rsidR="00DC68A7">
        <w:rPr>
          <w:rFonts w:ascii="Times New Roman" w:hAnsi="Times New Roman"/>
          <w:sz w:val="24"/>
          <w:szCs w:val="24"/>
          <w:lang w:val="pl-PL"/>
        </w:rPr>
        <w:t>s</w:t>
      </w:r>
      <w:r w:rsidRPr="00DC68A7">
        <w:rPr>
          <w:rFonts w:ascii="Times New Roman" w:hAnsi="Times New Roman"/>
          <w:sz w:val="24"/>
          <w:szCs w:val="24"/>
          <w:lang w:val="pl-PL"/>
        </w:rPr>
        <w:t>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CEDE93C" w14:textId="77777777" w:rsidR="008D25AD" w:rsidRPr="00DC68A7" w:rsidRDefault="008D25AD" w:rsidP="000D71FF">
      <w:pPr>
        <w:pStyle w:val="Akapitzlist"/>
        <w:spacing w:line="480" w:lineRule="auto"/>
        <w:ind w:left="1080"/>
        <w:jc w:val="both"/>
        <w:rPr>
          <w:rFonts w:ascii="Times New Roman" w:hAnsi="Times New Roman"/>
          <w:sz w:val="24"/>
          <w:szCs w:val="24"/>
          <w:lang w:val="pl-PL"/>
        </w:rPr>
      </w:pPr>
      <w:r w:rsidRPr="00DC68A7">
        <w:rPr>
          <w:rFonts w:ascii="Times New Roman" w:hAnsi="Times New Roman"/>
          <w:sz w:val="24"/>
          <w:szCs w:val="24"/>
          <w:lang w:val="pl-PL"/>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E19A3F9" w14:textId="77777777" w:rsidR="008D25AD" w:rsidRPr="00DC68A7" w:rsidRDefault="008D25AD" w:rsidP="000D71FF">
      <w:pPr>
        <w:pStyle w:val="Akapitzlist"/>
        <w:spacing w:line="480" w:lineRule="auto"/>
        <w:ind w:left="1080"/>
        <w:jc w:val="both"/>
        <w:rPr>
          <w:rFonts w:ascii="Times New Roman" w:hAnsi="Times New Roman"/>
          <w:sz w:val="24"/>
          <w:szCs w:val="24"/>
          <w:lang w:val="pl-PL"/>
        </w:rPr>
      </w:pPr>
      <w:r w:rsidRPr="00DC68A7">
        <w:rPr>
          <w:rFonts w:ascii="Times New Roman" w:hAnsi="Times New Roman"/>
          <w:sz w:val="24"/>
          <w:szCs w:val="24"/>
          <w:lang w:val="pl-PL"/>
        </w:rPr>
        <w:t xml:space="preserve">Zaświadczenia kwalifikacyjne należy mieć dostępne do okazania Zamawiającemu. Jeśli w jakimkolwiek czasie w opinii Zamawiającego lub jego przedstawiciela praca któregoś spawacza budzi wątpliwości, to od takiego spawacza będzie wymagane, aby </w:t>
      </w:r>
      <w:r w:rsidRPr="00DC68A7">
        <w:rPr>
          <w:rFonts w:ascii="Times New Roman" w:hAnsi="Times New Roman"/>
          <w:sz w:val="24"/>
          <w:szCs w:val="24"/>
          <w:lang w:val="pl-PL"/>
        </w:rPr>
        <w:lastRenderedPageBreak/>
        <w:t>poddał się dodatkowemu testowi kwalifikacyjnemu dla wykazania czy jest on zdolny do wykonywania prac, do których został zaangażowany.</w:t>
      </w:r>
    </w:p>
    <w:p w14:paraId="48B466FE" w14:textId="77777777" w:rsidR="00DC68A7" w:rsidRDefault="008D25AD" w:rsidP="000D71FF">
      <w:pPr>
        <w:pStyle w:val="Akapitzlist"/>
        <w:spacing w:line="480" w:lineRule="auto"/>
        <w:ind w:left="1080"/>
        <w:jc w:val="both"/>
        <w:rPr>
          <w:rFonts w:ascii="Times New Roman" w:hAnsi="Times New Roman"/>
          <w:sz w:val="24"/>
          <w:szCs w:val="24"/>
          <w:lang w:val="pl-PL"/>
        </w:rPr>
      </w:pPr>
      <w:r w:rsidRPr="00DC68A7">
        <w:rPr>
          <w:rFonts w:ascii="Times New Roman" w:hAnsi="Times New Roman"/>
          <w:sz w:val="24"/>
          <w:szCs w:val="24"/>
          <w:lang w:val="pl-PL"/>
        </w:rPr>
        <w:t>Spawy są znakowane tak, aby umożliwić identyfikację spawacza, który je wykonał.</w:t>
      </w:r>
    </w:p>
    <w:p w14:paraId="4BDFE874" w14:textId="77777777" w:rsidR="00DC68A7" w:rsidRPr="008E493C" w:rsidRDefault="00DC68A7" w:rsidP="000D71FF">
      <w:pPr>
        <w:pStyle w:val="Akapitzlist"/>
        <w:numPr>
          <w:ilvl w:val="1"/>
          <w:numId w:val="46"/>
        </w:numPr>
        <w:spacing w:line="480" w:lineRule="auto"/>
        <w:jc w:val="both"/>
        <w:rPr>
          <w:rFonts w:ascii="Times New Roman" w:hAnsi="Times New Roman"/>
          <w:sz w:val="24"/>
          <w:szCs w:val="24"/>
          <w:lang w:val="pl-PL"/>
        </w:rPr>
      </w:pPr>
      <w:r w:rsidRPr="008E493C">
        <w:rPr>
          <w:rFonts w:ascii="Times New Roman" w:hAnsi="Times New Roman"/>
          <w:sz w:val="24"/>
          <w:szCs w:val="24"/>
          <w:lang w:val="pl-PL"/>
        </w:rPr>
        <w:t>Wymagania dotyczące spawania tymczasowych mocowań</w:t>
      </w:r>
      <w:r>
        <w:rPr>
          <w:rFonts w:ascii="Times New Roman" w:hAnsi="Times New Roman"/>
          <w:sz w:val="24"/>
          <w:szCs w:val="24"/>
          <w:lang w:val="pl-PL"/>
        </w:rPr>
        <w:t xml:space="preserve">: </w:t>
      </w:r>
      <w:r w:rsidRPr="008E493C">
        <w:rPr>
          <w:rFonts w:ascii="Times New Roman" w:hAnsi="Times New Roman"/>
          <w:sz w:val="24"/>
          <w:szCs w:val="24"/>
          <w:lang w:val="pl-PL"/>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67E57D3C" w14:textId="77777777" w:rsidR="00DC68A7" w:rsidRPr="008E493C" w:rsidRDefault="00DC68A7" w:rsidP="000D71FF">
      <w:pPr>
        <w:pStyle w:val="Akapitzlist"/>
        <w:numPr>
          <w:ilvl w:val="1"/>
          <w:numId w:val="46"/>
        </w:numPr>
        <w:spacing w:line="480" w:lineRule="auto"/>
        <w:jc w:val="both"/>
        <w:rPr>
          <w:rFonts w:ascii="Times New Roman" w:hAnsi="Times New Roman"/>
          <w:sz w:val="24"/>
          <w:szCs w:val="24"/>
          <w:lang w:val="pl-PL"/>
        </w:rPr>
      </w:pPr>
      <w:r w:rsidRPr="008E493C">
        <w:rPr>
          <w:rFonts w:ascii="Times New Roman" w:hAnsi="Times New Roman"/>
          <w:sz w:val="24"/>
          <w:szCs w:val="24"/>
          <w:lang w:val="pl-PL"/>
        </w:rPr>
        <w:t>Harmonogram spawania: wykonawca przedkłada Zamawiającemu kompletny harmonogram spawania na miejscu montażu. Wykonawca będzie notował wszelkiego rodzaju wady spawów. Procedury naprawy należy przedłożyć Zamawiającemu do kontroli.</w:t>
      </w:r>
    </w:p>
    <w:p w14:paraId="156FB28A" w14:textId="155CFD5C" w:rsidR="0058617F" w:rsidRPr="000D71FF" w:rsidRDefault="008E493C" w:rsidP="000D71FF">
      <w:pPr>
        <w:pStyle w:val="Akapitzlist"/>
        <w:numPr>
          <w:ilvl w:val="1"/>
          <w:numId w:val="46"/>
        </w:numPr>
        <w:spacing w:line="480" w:lineRule="auto"/>
        <w:jc w:val="both"/>
        <w:rPr>
          <w:rFonts w:ascii="Times New Roman" w:hAnsi="Times New Roman"/>
          <w:sz w:val="24"/>
          <w:szCs w:val="24"/>
          <w:lang w:val="pl-PL"/>
        </w:rPr>
      </w:pPr>
      <w:r w:rsidRPr="008E493C">
        <w:rPr>
          <w:rFonts w:ascii="Times New Roman" w:hAnsi="Times New Roman"/>
          <w:sz w:val="24"/>
          <w:szCs w:val="24"/>
          <w:lang w:val="pl-PL"/>
        </w:rPr>
        <w:t>Wymagania dotyczące badania nieniszczące spawów: Próby nieniszczące spawów na różnych układach przeprowadzane są zgodnie ze stosowanymi normami i przepisami projektowymi w oparciu o Program Kontroli i Badań (</w:t>
      </w:r>
      <w:proofErr w:type="spellStart"/>
      <w:r w:rsidRPr="008E493C">
        <w:rPr>
          <w:rFonts w:ascii="Times New Roman" w:hAnsi="Times New Roman"/>
          <w:sz w:val="24"/>
          <w:szCs w:val="24"/>
          <w:lang w:val="pl-PL"/>
        </w:rPr>
        <w:t>PKiB</w:t>
      </w:r>
      <w:proofErr w:type="spellEnd"/>
      <w:r w:rsidRPr="008E493C">
        <w:rPr>
          <w:rFonts w:ascii="Times New Roman" w:hAnsi="Times New Roman"/>
          <w:sz w:val="24"/>
          <w:szCs w:val="24"/>
          <w:lang w:val="pl-PL"/>
        </w:rPr>
        <w:t>).</w:t>
      </w:r>
    </w:p>
    <w:p w14:paraId="792121C9" w14:textId="77777777" w:rsidR="00520B6C" w:rsidRPr="00B446A9" w:rsidRDefault="00520B6C" w:rsidP="00B446A9">
      <w:pPr>
        <w:pStyle w:val="Nagwek1"/>
        <w:numPr>
          <w:ilvl w:val="0"/>
          <w:numId w:val="46"/>
        </w:numPr>
      </w:pPr>
      <w:bookmarkStart w:id="93" w:name="_Toc125112021"/>
      <w:r w:rsidRPr="00B446A9">
        <w:t>Dokumentacja</w:t>
      </w:r>
      <w:bookmarkEnd w:id="93"/>
      <w:r w:rsidRPr="00B446A9">
        <w:t xml:space="preserve"> </w:t>
      </w:r>
    </w:p>
    <w:p w14:paraId="071A0B11" w14:textId="77777777" w:rsidR="00520B6C" w:rsidRPr="00B446A9" w:rsidRDefault="00520B6C" w:rsidP="00B446A9">
      <w:pPr>
        <w:pStyle w:val="Akapitzlist"/>
        <w:numPr>
          <w:ilvl w:val="1"/>
          <w:numId w:val="46"/>
        </w:numPr>
        <w:spacing w:line="480" w:lineRule="auto"/>
        <w:ind w:left="788"/>
        <w:rPr>
          <w:rFonts w:ascii="Times New Roman" w:hAnsi="Times New Roman"/>
          <w:sz w:val="24"/>
          <w:szCs w:val="24"/>
          <w:lang w:val="pl-PL"/>
        </w:rPr>
      </w:pPr>
      <w:r w:rsidRPr="00B446A9">
        <w:rPr>
          <w:rFonts w:ascii="Times New Roman" w:hAnsi="Times New Roman"/>
          <w:sz w:val="24"/>
          <w:szCs w:val="24"/>
          <w:lang w:val="pl-PL"/>
        </w:rPr>
        <w:t xml:space="preserve">W siedzibie Zamawiającego dostępna jest </w:t>
      </w:r>
      <w:r w:rsidR="0058617F" w:rsidRPr="00B446A9">
        <w:rPr>
          <w:rFonts w:ascii="Times New Roman" w:hAnsi="Times New Roman"/>
          <w:sz w:val="24"/>
          <w:szCs w:val="24"/>
          <w:lang w:val="pl-PL"/>
        </w:rPr>
        <w:t xml:space="preserve">dokumentacja techniczna </w:t>
      </w:r>
      <w:r w:rsidR="00C20996">
        <w:rPr>
          <w:rFonts w:ascii="Times New Roman" w:hAnsi="Times New Roman"/>
          <w:sz w:val="24"/>
          <w:szCs w:val="24"/>
          <w:lang w:val="pl-PL"/>
        </w:rPr>
        <w:t xml:space="preserve">wymurówki kotła fluidalnego na biomasę CFB. </w:t>
      </w:r>
      <w:r w:rsidRPr="00B446A9">
        <w:rPr>
          <w:rFonts w:ascii="Times New Roman" w:hAnsi="Times New Roman"/>
          <w:sz w:val="24"/>
          <w:szCs w:val="24"/>
          <w:lang w:val="pl-PL"/>
        </w:rPr>
        <w:t>Dokumentacja zostanie udostępniona do wglądu po wcześniejszym uzgodnieniu terminu.</w:t>
      </w:r>
    </w:p>
    <w:p w14:paraId="0D274626" w14:textId="77777777" w:rsidR="00520B6C" w:rsidRPr="0005075A" w:rsidRDefault="00520B6C" w:rsidP="00520B6C"/>
    <w:p w14:paraId="36BAD168" w14:textId="77777777" w:rsidR="00D31F18" w:rsidRPr="00B446A9" w:rsidRDefault="003E4C8E" w:rsidP="00B446A9">
      <w:pPr>
        <w:pStyle w:val="Nagwek1"/>
        <w:numPr>
          <w:ilvl w:val="0"/>
          <w:numId w:val="46"/>
        </w:numPr>
      </w:pPr>
      <w:bookmarkStart w:id="94" w:name="_Toc125112022"/>
      <w:r w:rsidRPr="00B446A9">
        <w:t>Gwarancje</w:t>
      </w:r>
      <w:bookmarkEnd w:id="94"/>
    </w:p>
    <w:p w14:paraId="38006610" w14:textId="35E8C4FD" w:rsidR="000C53A0" w:rsidRPr="0005075A" w:rsidRDefault="0056293D" w:rsidP="007C74C3">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430E02" w:rsidRPr="00430E02">
        <w:rPr>
          <w:rFonts w:ascii="Times New Roman" w:hAnsi="Times New Roman"/>
          <w:sz w:val="24"/>
          <w:szCs w:val="24"/>
          <w:lang w:val="pl-PL"/>
        </w:rPr>
        <w:t xml:space="preserve">Gwarancje na </w:t>
      </w:r>
      <w:r w:rsidR="0058617F">
        <w:rPr>
          <w:rFonts w:ascii="Times New Roman" w:hAnsi="Times New Roman"/>
          <w:sz w:val="24"/>
          <w:szCs w:val="24"/>
          <w:lang w:val="pl-PL"/>
        </w:rPr>
        <w:t>wykonane naprawy</w:t>
      </w:r>
      <w:r w:rsidR="00430E02">
        <w:rPr>
          <w:rFonts w:ascii="Times New Roman" w:hAnsi="Times New Roman"/>
          <w:sz w:val="24"/>
          <w:szCs w:val="24"/>
          <w:lang w:val="pl-PL"/>
        </w:rPr>
        <w:t xml:space="preserve"> powinn</w:t>
      </w:r>
      <w:r w:rsidR="0058617F">
        <w:rPr>
          <w:rFonts w:ascii="Times New Roman" w:hAnsi="Times New Roman"/>
          <w:sz w:val="24"/>
          <w:szCs w:val="24"/>
          <w:lang w:val="pl-PL"/>
        </w:rPr>
        <w:t xml:space="preserve">a wynosić 2 lata od daty podpisania protokołu odbioru </w:t>
      </w:r>
      <w:r w:rsidR="007C74C3">
        <w:rPr>
          <w:rFonts w:ascii="Times New Roman" w:hAnsi="Times New Roman"/>
          <w:sz w:val="24"/>
          <w:szCs w:val="24"/>
          <w:lang w:val="pl-PL"/>
        </w:rPr>
        <w:t>częściowego dla danego postoju bloku</w:t>
      </w:r>
      <w:r w:rsidR="0058617F">
        <w:rPr>
          <w:rFonts w:ascii="Times New Roman" w:hAnsi="Times New Roman"/>
          <w:sz w:val="24"/>
          <w:szCs w:val="24"/>
          <w:lang w:val="pl-PL"/>
        </w:rPr>
        <w:t>.</w:t>
      </w:r>
    </w:p>
    <w:p w14:paraId="02584125" w14:textId="77777777" w:rsidR="000C53A0" w:rsidRPr="0005075A" w:rsidRDefault="000C53A0" w:rsidP="00B446A9">
      <w:pPr>
        <w:pStyle w:val="Akapitzlist"/>
        <w:numPr>
          <w:ilvl w:val="1"/>
          <w:numId w:val="46"/>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lastRenderedPageBreak/>
        <w:t>Wykonawca zagwarantuje wysoką jakość obróbki i wykonawstwa technicznego</w:t>
      </w:r>
      <w:r w:rsidR="00297D7F" w:rsidRPr="0005075A">
        <w:rPr>
          <w:rFonts w:ascii="Times New Roman" w:hAnsi="Times New Roman"/>
          <w:sz w:val="24"/>
          <w:szCs w:val="24"/>
          <w:lang w:val="pl-PL"/>
        </w:rPr>
        <w:t>.</w:t>
      </w:r>
    </w:p>
    <w:p w14:paraId="2127BC42" w14:textId="1A00C73D" w:rsidR="00297D7F" w:rsidRDefault="0056293D" w:rsidP="00A10431">
      <w:pPr>
        <w:pStyle w:val="Akapitzlist"/>
        <w:numPr>
          <w:ilvl w:val="1"/>
          <w:numId w:val="46"/>
        </w:numPr>
        <w:spacing w:after="160" w:line="480" w:lineRule="auto"/>
        <w:contextualSpacing/>
        <w:rPr>
          <w:rFonts w:ascii="Times New Roman" w:hAnsi="Times New Roman"/>
          <w:sz w:val="24"/>
          <w:szCs w:val="24"/>
          <w:lang w:val="pl-PL"/>
        </w:rPr>
      </w:pPr>
      <w:bookmarkStart w:id="95" w:name="_Toc522864107"/>
      <w:r>
        <w:rPr>
          <w:rFonts w:ascii="Times New Roman" w:hAnsi="Times New Roman"/>
          <w:sz w:val="24"/>
          <w:szCs w:val="24"/>
          <w:lang w:val="pl-PL"/>
        </w:rPr>
        <w:t xml:space="preserve"> </w:t>
      </w:r>
      <w:bookmarkEnd w:id="95"/>
      <w:r w:rsidR="00297D7F" w:rsidRPr="0005075A">
        <w:rPr>
          <w:rFonts w:ascii="Times New Roman" w:hAnsi="Times New Roman"/>
          <w:sz w:val="24"/>
          <w:szCs w:val="24"/>
          <w:lang w:val="pl-PL"/>
        </w:rPr>
        <w:t xml:space="preserve">Wykonawca w przypadku stwierdzenia usterki/wady w okresie gwarancji, przystąpi do jej usunięcia na własny koszt w ciągu </w:t>
      </w:r>
      <w:r w:rsidR="0003462E">
        <w:rPr>
          <w:rFonts w:ascii="Times New Roman" w:hAnsi="Times New Roman"/>
          <w:sz w:val="24"/>
          <w:szCs w:val="24"/>
          <w:lang w:val="pl-PL"/>
        </w:rPr>
        <w:t>2</w:t>
      </w:r>
      <w:r w:rsidR="00297D7F" w:rsidRPr="0005075A">
        <w:rPr>
          <w:rFonts w:ascii="Times New Roman" w:hAnsi="Times New Roman"/>
          <w:sz w:val="24"/>
          <w:szCs w:val="24"/>
          <w:lang w:val="pl-PL"/>
        </w:rPr>
        <w:t xml:space="preserve"> dni od daty zawiadomienia.</w:t>
      </w:r>
      <w:r w:rsidR="002E7432">
        <w:rPr>
          <w:rFonts w:ascii="Times New Roman" w:hAnsi="Times New Roman"/>
          <w:sz w:val="24"/>
          <w:szCs w:val="24"/>
          <w:lang w:val="pl-PL"/>
        </w:rPr>
        <w:t xml:space="preserve"> Gwarancja obejmuje dostarczenie materiałów niezbędnych do naprawy wadliwej wymurówki.</w:t>
      </w:r>
    </w:p>
    <w:p w14:paraId="0C6DFD02" w14:textId="77777777" w:rsidR="000C53A0" w:rsidRPr="0030730B" w:rsidRDefault="002E7432" w:rsidP="0030730B">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Okres gwarancji ulega wydłużeniu w przypadku naprawy danego obszaru wymuró</w:t>
      </w:r>
      <w:r w:rsidR="006544AC">
        <w:rPr>
          <w:rFonts w:ascii="Times New Roman" w:hAnsi="Times New Roman"/>
          <w:sz w:val="24"/>
          <w:szCs w:val="24"/>
          <w:lang w:val="pl-PL"/>
        </w:rPr>
        <w:t>wki. Okres gwarancji biegnie na nowo od chwili dokonania odbioru wykonanej naprawy.</w:t>
      </w:r>
    </w:p>
    <w:p w14:paraId="728FDEB6" w14:textId="77777777" w:rsidR="000C53A0" w:rsidRPr="0005075A" w:rsidRDefault="000C53A0" w:rsidP="000C53A0">
      <w:pPr>
        <w:ind w:left="0"/>
      </w:pPr>
    </w:p>
    <w:p w14:paraId="145FD3AC" w14:textId="77777777" w:rsidR="000C53A0" w:rsidRPr="0005075A" w:rsidRDefault="000C53A0" w:rsidP="000C53A0">
      <w:pPr>
        <w:ind w:left="0"/>
      </w:pPr>
    </w:p>
    <w:p w14:paraId="3B482229" w14:textId="77777777" w:rsidR="000C53A0" w:rsidRPr="0005075A" w:rsidRDefault="000C53A0" w:rsidP="000C53A0"/>
    <w:sectPr w:rsidR="000C53A0" w:rsidRPr="0005075A" w:rsidSect="00550439">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0E3D5" w14:textId="77777777" w:rsidR="00442A99" w:rsidRDefault="00442A99">
      <w:r>
        <w:separator/>
      </w:r>
    </w:p>
  </w:endnote>
  <w:endnote w:type="continuationSeparator" w:id="0">
    <w:p w14:paraId="605A1B04" w14:textId="77777777" w:rsidR="00442A99" w:rsidRDefault="00442A99">
      <w:r>
        <w:continuationSeparator/>
      </w:r>
    </w:p>
  </w:endnote>
  <w:endnote w:type="continuationNotice" w:id="1">
    <w:p w14:paraId="3FCF2803" w14:textId="77777777" w:rsidR="00442A99" w:rsidRDefault="00442A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644104C2" w14:textId="6D3D549B" w:rsidR="00B446A9" w:rsidRDefault="00B446A9">
            <w:pPr>
              <w:pStyle w:val="Stopka"/>
            </w:pPr>
            <w:r>
              <w:t xml:space="preserve">Strona </w:t>
            </w:r>
            <w:r>
              <w:rPr>
                <w:b/>
                <w:bCs/>
                <w:sz w:val="24"/>
                <w:szCs w:val="24"/>
              </w:rPr>
              <w:fldChar w:fldCharType="begin"/>
            </w:r>
            <w:r>
              <w:rPr>
                <w:b/>
                <w:bCs/>
              </w:rPr>
              <w:instrText>PAGE</w:instrText>
            </w:r>
            <w:r>
              <w:rPr>
                <w:b/>
                <w:bCs/>
                <w:sz w:val="24"/>
                <w:szCs w:val="24"/>
              </w:rPr>
              <w:fldChar w:fldCharType="separate"/>
            </w:r>
            <w:r w:rsidR="00576E12">
              <w:rPr>
                <w:b/>
                <w:bCs/>
                <w:noProof/>
                <w:sz w:val="24"/>
                <w:szCs w:val="24"/>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76E12">
              <w:rPr>
                <w:b/>
                <w:bCs/>
                <w:noProof/>
                <w:sz w:val="24"/>
                <w:szCs w:val="24"/>
              </w:rPr>
              <w:t>13</w:t>
            </w:r>
            <w:r>
              <w:rPr>
                <w:b/>
                <w:bCs/>
                <w:sz w:val="24"/>
                <w:szCs w:val="24"/>
              </w:rPr>
              <w:fldChar w:fldCharType="end"/>
            </w:r>
          </w:p>
        </w:sdtContent>
      </w:sdt>
    </w:sdtContent>
  </w:sdt>
  <w:p w14:paraId="2D607E37" w14:textId="77777777" w:rsidR="00B446A9" w:rsidRDefault="00B446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4D950" w14:textId="77777777" w:rsidR="00442A99" w:rsidRDefault="00442A99">
      <w:r>
        <w:separator/>
      </w:r>
    </w:p>
  </w:footnote>
  <w:footnote w:type="continuationSeparator" w:id="0">
    <w:p w14:paraId="01C52821" w14:textId="77777777" w:rsidR="00442A99" w:rsidRDefault="00442A99">
      <w:r>
        <w:continuationSeparator/>
      </w:r>
    </w:p>
  </w:footnote>
  <w:footnote w:type="continuationNotice" w:id="1">
    <w:p w14:paraId="5A45B54C" w14:textId="77777777" w:rsidR="00442A99" w:rsidRDefault="00442A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6F8B" w14:textId="7A1C6E82" w:rsidR="00550439" w:rsidRPr="00550439" w:rsidRDefault="00550439" w:rsidP="004E1D91">
    <w:pPr>
      <w:pStyle w:val="Nagwek"/>
      <w:pBdr>
        <w:bottom w:val="single" w:sz="4" w:space="1" w:color="auto"/>
      </w:pBdr>
      <w:rPr>
        <w:rFonts w:ascii="Franklin Gothic Book" w:hAnsi="Franklin Gothic Book"/>
        <w:sz w:val="14"/>
      </w:rPr>
    </w:pPr>
    <w:r w:rsidRPr="00550439">
      <w:rPr>
        <w:rFonts w:ascii="Franklin Gothic Book" w:hAnsi="Franklin Gothic Book"/>
        <w:sz w:val="14"/>
      </w:rPr>
      <w:t>„</w:t>
    </w:r>
    <w:r w:rsidR="004E1D91" w:rsidRPr="004E1D91">
      <w:rPr>
        <w:rFonts w:ascii="Franklin Gothic Book" w:hAnsi="Franklin Gothic Book"/>
        <w:sz w:val="14"/>
      </w:rPr>
      <w:t>Remonty wymurówki na kotle fluidalnym CFB w latach 2023-2025</w:t>
    </w:r>
    <w:r w:rsidRPr="00550439">
      <w:rPr>
        <w:rFonts w:ascii="Franklin Gothic Book" w:hAnsi="Franklin Gothic Book"/>
        <w:sz w:val="14"/>
      </w:rPr>
      <w:t>”</w:t>
    </w:r>
  </w:p>
  <w:p w14:paraId="20081C29" w14:textId="5F531F5A" w:rsidR="00B446A9" w:rsidRPr="00D351F3" w:rsidRDefault="00B446A9"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SWZ</w:t>
    </w:r>
  </w:p>
  <w:p w14:paraId="722D23B0" w14:textId="77777777" w:rsidR="00B446A9" w:rsidRPr="00053079" w:rsidRDefault="00B446A9"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3"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6"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65752"/>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21"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5"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4"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8B9780E"/>
    <w:multiLevelType w:val="multilevel"/>
    <w:tmpl w:val="69009D0E"/>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lang w:val="pl-PL"/>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0"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3"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6"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9"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37"/>
  </w:num>
  <w:num w:numId="2">
    <w:abstractNumId w:val="23"/>
  </w:num>
  <w:num w:numId="3">
    <w:abstractNumId w:val="0"/>
  </w:num>
  <w:num w:numId="4">
    <w:abstractNumId w:val="8"/>
  </w:num>
  <w:num w:numId="5">
    <w:abstractNumId w:val="16"/>
  </w:num>
  <w:num w:numId="6">
    <w:abstractNumId w:val="42"/>
  </w:num>
  <w:num w:numId="7">
    <w:abstractNumId w:val="11"/>
  </w:num>
  <w:num w:numId="8">
    <w:abstractNumId w:val="22"/>
  </w:num>
  <w:num w:numId="9">
    <w:abstractNumId w:val="33"/>
  </w:num>
  <w:num w:numId="10">
    <w:abstractNumId w:val="34"/>
  </w:num>
  <w:num w:numId="11">
    <w:abstractNumId w:val="26"/>
  </w:num>
  <w:num w:numId="12">
    <w:abstractNumId w:val="18"/>
  </w:num>
  <w:num w:numId="13">
    <w:abstractNumId w:val="32"/>
  </w:num>
  <w:num w:numId="14">
    <w:abstractNumId w:val="21"/>
  </w:num>
  <w:num w:numId="15">
    <w:abstractNumId w:val="31"/>
  </w:num>
  <w:num w:numId="16">
    <w:abstractNumId w:val="19"/>
  </w:num>
  <w:num w:numId="17">
    <w:abstractNumId w:val="14"/>
  </w:num>
  <w:num w:numId="18">
    <w:abstractNumId w:val="17"/>
  </w:num>
  <w:num w:numId="19">
    <w:abstractNumId w:val="30"/>
  </w:num>
  <w:num w:numId="20">
    <w:abstractNumId w:val="6"/>
  </w:num>
  <w:num w:numId="21">
    <w:abstractNumId w:val="40"/>
  </w:num>
  <w:num w:numId="22">
    <w:abstractNumId w:val="13"/>
  </w:num>
  <w:num w:numId="23">
    <w:abstractNumId w:val="44"/>
  </w:num>
  <w:num w:numId="24">
    <w:abstractNumId w:val="35"/>
  </w:num>
  <w:num w:numId="25">
    <w:abstractNumId w:val="43"/>
  </w:num>
  <w:num w:numId="26">
    <w:abstractNumId w:val="47"/>
  </w:num>
  <w:num w:numId="27">
    <w:abstractNumId w:val="10"/>
  </w:num>
  <w:num w:numId="28">
    <w:abstractNumId w:val="29"/>
  </w:num>
  <w:num w:numId="29">
    <w:abstractNumId w:val="24"/>
  </w:num>
  <w:num w:numId="30">
    <w:abstractNumId w:val="25"/>
  </w:num>
  <w:num w:numId="31">
    <w:abstractNumId w:val="15"/>
  </w:num>
  <w:num w:numId="32">
    <w:abstractNumId w:val="12"/>
  </w:num>
  <w:num w:numId="33">
    <w:abstractNumId w:val="1"/>
  </w:num>
  <w:num w:numId="34">
    <w:abstractNumId w:val="27"/>
  </w:num>
  <w:num w:numId="35">
    <w:abstractNumId w:val="49"/>
  </w:num>
  <w:num w:numId="36">
    <w:abstractNumId w:val="45"/>
  </w:num>
  <w:num w:numId="37">
    <w:abstractNumId w:val="39"/>
  </w:num>
  <w:num w:numId="38">
    <w:abstractNumId w:val="2"/>
  </w:num>
  <w:num w:numId="39">
    <w:abstractNumId w:val="20"/>
  </w:num>
  <w:num w:numId="40">
    <w:abstractNumId w:val="9"/>
  </w:num>
  <w:num w:numId="41">
    <w:abstractNumId w:val="36"/>
  </w:num>
  <w:num w:numId="42">
    <w:abstractNumId w:val="28"/>
  </w:num>
  <w:num w:numId="43">
    <w:abstractNumId w:val="5"/>
  </w:num>
  <w:num w:numId="44">
    <w:abstractNumId w:val="7"/>
  </w:num>
  <w:num w:numId="45">
    <w:abstractNumId w:val="41"/>
  </w:num>
  <w:num w:numId="46">
    <w:abstractNumId w:val="46"/>
  </w:num>
  <w:num w:numId="47">
    <w:abstractNumId w:val="48"/>
  </w:num>
  <w:num w:numId="48">
    <w:abstractNumId w:val="4"/>
  </w:num>
  <w:num w:numId="49">
    <w:abstractNumId w:val="3"/>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462E"/>
    <w:rsid w:val="000371F3"/>
    <w:rsid w:val="000405A7"/>
    <w:rsid w:val="000405F2"/>
    <w:rsid w:val="000421BD"/>
    <w:rsid w:val="0004241C"/>
    <w:rsid w:val="00043213"/>
    <w:rsid w:val="000446B1"/>
    <w:rsid w:val="00045E5C"/>
    <w:rsid w:val="0004648B"/>
    <w:rsid w:val="00046D5B"/>
    <w:rsid w:val="00047A85"/>
    <w:rsid w:val="00047AAF"/>
    <w:rsid w:val="0005075A"/>
    <w:rsid w:val="00050D99"/>
    <w:rsid w:val="000512D4"/>
    <w:rsid w:val="0005255D"/>
    <w:rsid w:val="00052F3E"/>
    <w:rsid w:val="00053079"/>
    <w:rsid w:val="000536AB"/>
    <w:rsid w:val="00054583"/>
    <w:rsid w:val="00056C6D"/>
    <w:rsid w:val="00057B0F"/>
    <w:rsid w:val="0006134F"/>
    <w:rsid w:val="00061F57"/>
    <w:rsid w:val="00062F68"/>
    <w:rsid w:val="000646DF"/>
    <w:rsid w:val="00064845"/>
    <w:rsid w:val="0006533E"/>
    <w:rsid w:val="00065701"/>
    <w:rsid w:val="0006721A"/>
    <w:rsid w:val="00067F0C"/>
    <w:rsid w:val="0007102E"/>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37D7"/>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1FF"/>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952"/>
    <w:rsid w:val="00140B07"/>
    <w:rsid w:val="00140B4D"/>
    <w:rsid w:val="00140F21"/>
    <w:rsid w:val="00141517"/>
    <w:rsid w:val="00141E96"/>
    <w:rsid w:val="00142A16"/>
    <w:rsid w:val="001445C2"/>
    <w:rsid w:val="00144D5C"/>
    <w:rsid w:val="00144F37"/>
    <w:rsid w:val="0014541E"/>
    <w:rsid w:val="00145528"/>
    <w:rsid w:val="00145ACC"/>
    <w:rsid w:val="00145CB2"/>
    <w:rsid w:val="00147756"/>
    <w:rsid w:val="00147804"/>
    <w:rsid w:val="00151F80"/>
    <w:rsid w:val="00154BEF"/>
    <w:rsid w:val="001566B0"/>
    <w:rsid w:val="00156719"/>
    <w:rsid w:val="00156BA6"/>
    <w:rsid w:val="00157316"/>
    <w:rsid w:val="001575D7"/>
    <w:rsid w:val="0015761C"/>
    <w:rsid w:val="001604CD"/>
    <w:rsid w:val="00161351"/>
    <w:rsid w:val="001631CC"/>
    <w:rsid w:val="00165425"/>
    <w:rsid w:val="00165613"/>
    <w:rsid w:val="00166884"/>
    <w:rsid w:val="001708A9"/>
    <w:rsid w:val="00170D34"/>
    <w:rsid w:val="00171627"/>
    <w:rsid w:val="00174CA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4DA1"/>
    <w:rsid w:val="001A53F5"/>
    <w:rsid w:val="001A615F"/>
    <w:rsid w:val="001A7FCF"/>
    <w:rsid w:val="001B003A"/>
    <w:rsid w:val="001B0171"/>
    <w:rsid w:val="001B03CF"/>
    <w:rsid w:val="001B06CC"/>
    <w:rsid w:val="001B0BB9"/>
    <w:rsid w:val="001B1182"/>
    <w:rsid w:val="001B12E0"/>
    <w:rsid w:val="001B358F"/>
    <w:rsid w:val="001B36E4"/>
    <w:rsid w:val="001B3972"/>
    <w:rsid w:val="001B3EC5"/>
    <w:rsid w:val="001B44D4"/>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DC4"/>
    <w:rsid w:val="001D55FD"/>
    <w:rsid w:val="001D5783"/>
    <w:rsid w:val="001D5F3E"/>
    <w:rsid w:val="001D6C0C"/>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36AA"/>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11F2F"/>
    <w:rsid w:val="00212563"/>
    <w:rsid w:val="00214A91"/>
    <w:rsid w:val="00214DE0"/>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23F"/>
    <w:rsid w:val="002927D2"/>
    <w:rsid w:val="00292ECB"/>
    <w:rsid w:val="00293D67"/>
    <w:rsid w:val="00294231"/>
    <w:rsid w:val="0029515A"/>
    <w:rsid w:val="00295BC5"/>
    <w:rsid w:val="002967CF"/>
    <w:rsid w:val="002975BB"/>
    <w:rsid w:val="00297B30"/>
    <w:rsid w:val="00297D7F"/>
    <w:rsid w:val="002A02B7"/>
    <w:rsid w:val="002A236C"/>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DA3"/>
    <w:rsid w:val="002B6FC8"/>
    <w:rsid w:val="002B7F8F"/>
    <w:rsid w:val="002C0742"/>
    <w:rsid w:val="002C1E46"/>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012"/>
    <w:rsid w:val="002E6D6D"/>
    <w:rsid w:val="002E7432"/>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30B"/>
    <w:rsid w:val="00307565"/>
    <w:rsid w:val="003075BF"/>
    <w:rsid w:val="00310E31"/>
    <w:rsid w:val="003118BA"/>
    <w:rsid w:val="00311C4F"/>
    <w:rsid w:val="00312B4E"/>
    <w:rsid w:val="00315640"/>
    <w:rsid w:val="00315C0C"/>
    <w:rsid w:val="0031695B"/>
    <w:rsid w:val="00316B58"/>
    <w:rsid w:val="00317A75"/>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4305"/>
    <w:rsid w:val="00344D3D"/>
    <w:rsid w:val="003468D2"/>
    <w:rsid w:val="00346D14"/>
    <w:rsid w:val="00346D17"/>
    <w:rsid w:val="003471B0"/>
    <w:rsid w:val="00347357"/>
    <w:rsid w:val="0034793B"/>
    <w:rsid w:val="00350F3A"/>
    <w:rsid w:val="00351D8E"/>
    <w:rsid w:val="00352599"/>
    <w:rsid w:val="00353809"/>
    <w:rsid w:val="00353E0A"/>
    <w:rsid w:val="00354F83"/>
    <w:rsid w:val="0035559F"/>
    <w:rsid w:val="00355911"/>
    <w:rsid w:val="00357314"/>
    <w:rsid w:val="00357795"/>
    <w:rsid w:val="00360EAA"/>
    <w:rsid w:val="00362A08"/>
    <w:rsid w:val="003641C3"/>
    <w:rsid w:val="00365034"/>
    <w:rsid w:val="003651A6"/>
    <w:rsid w:val="003654D8"/>
    <w:rsid w:val="00365AE3"/>
    <w:rsid w:val="003669EA"/>
    <w:rsid w:val="003670E6"/>
    <w:rsid w:val="003676BC"/>
    <w:rsid w:val="00370AA3"/>
    <w:rsid w:val="00370ABF"/>
    <w:rsid w:val="00370BF5"/>
    <w:rsid w:val="00370E32"/>
    <w:rsid w:val="00373D48"/>
    <w:rsid w:val="00374477"/>
    <w:rsid w:val="00374948"/>
    <w:rsid w:val="00375A42"/>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348E"/>
    <w:rsid w:val="003A5AD6"/>
    <w:rsid w:val="003A6106"/>
    <w:rsid w:val="003A7BBA"/>
    <w:rsid w:val="003B0119"/>
    <w:rsid w:val="003B0E98"/>
    <w:rsid w:val="003B104E"/>
    <w:rsid w:val="003B2D47"/>
    <w:rsid w:val="003B553E"/>
    <w:rsid w:val="003B673C"/>
    <w:rsid w:val="003B792A"/>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63B2"/>
    <w:rsid w:val="003D7CE3"/>
    <w:rsid w:val="003E2272"/>
    <w:rsid w:val="003E24B5"/>
    <w:rsid w:val="003E35FB"/>
    <w:rsid w:val="003E44C2"/>
    <w:rsid w:val="003E4795"/>
    <w:rsid w:val="003E4C8E"/>
    <w:rsid w:val="003E5D42"/>
    <w:rsid w:val="003E64B6"/>
    <w:rsid w:val="003E6EEF"/>
    <w:rsid w:val="003F25BA"/>
    <w:rsid w:val="003F2896"/>
    <w:rsid w:val="003F3781"/>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0E02"/>
    <w:rsid w:val="00431537"/>
    <w:rsid w:val="00432650"/>
    <w:rsid w:val="0043288D"/>
    <w:rsid w:val="00432C3A"/>
    <w:rsid w:val="00432D00"/>
    <w:rsid w:val="00433605"/>
    <w:rsid w:val="00433877"/>
    <w:rsid w:val="00434A8F"/>
    <w:rsid w:val="00435C33"/>
    <w:rsid w:val="00437D83"/>
    <w:rsid w:val="00437E63"/>
    <w:rsid w:val="004400CF"/>
    <w:rsid w:val="00440611"/>
    <w:rsid w:val="00440BF3"/>
    <w:rsid w:val="00440CC1"/>
    <w:rsid w:val="00442A99"/>
    <w:rsid w:val="0044346E"/>
    <w:rsid w:val="004439A6"/>
    <w:rsid w:val="00443B03"/>
    <w:rsid w:val="00443B42"/>
    <w:rsid w:val="00445626"/>
    <w:rsid w:val="004457CC"/>
    <w:rsid w:val="00446911"/>
    <w:rsid w:val="00450106"/>
    <w:rsid w:val="004512F8"/>
    <w:rsid w:val="00452154"/>
    <w:rsid w:val="00452D5D"/>
    <w:rsid w:val="00453622"/>
    <w:rsid w:val="0045395A"/>
    <w:rsid w:val="00455439"/>
    <w:rsid w:val="00455F34"/>
    <w:rsid w:val="00456026"/>
    <w:rsid w:val="004567C4"/>
    <w:rsid w:val="004570B5"/>
    <w:rsid w:val="00457918"/>
    <w:rsid w:val="00457E23"/>
    <w:rsid w:val="00461594"/>
    <w:rsid w:val="00461E9A"/>
    <w:rsid w:val="00462BA6"/>
    <w:rsid w:val="00462F66"/>
    <w:rsid w:val="00465A0E"/>
    <w:rsid w:val="0046616D"/>
    <w:rsid w:val="004665FD"/>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17B0"/>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0BAF"/>
    <w:rsid w:val="004A2700"/>
    <w:rsid w:val="004A2C7B"/>
    <w:rsid w:val="004A34EA"/>
    <w:rsid w:val="004A3E06"/>
    <w:rsid w:val="004A5ABA"/>
    <w:rsid w:val="004A6392"/>
    <w:rsid w:val="004A78C0"/>
    <w:rsid w:val="004A7A4C"/>
    <w:rsid w:val="004B0850"/>
    <w:rsid w:val="004B09A9"/>
    <w:rsid w:val="004B0FB1"/>
    <w:rsid w:val="004B24F6"/>
    <w:rsid w:val="004B2C85"/>
    <w:rsid w:val="004B441B"/>
    <w:rsid w:val="004B53FE"/>
    <w:rsid w:val="004B67C4"/>
    <w:rsid w:val="004B78AA"/>
    <w:rsid w:val="004C0408"/>
    <w:rsid w:val="004C082B"/>
    <w:rsid w:val="004C1DA2"/>
    <w:rsid w:val="004C2559"/>
    <w:rsid w:val="004C3423"/>
    <w:rsid w:val="004C4D34"/>
    <w:rsid w:val="004C51DD"/>
    <w:rsid w:val="004C55FA"/>
    <w:rsid w:val="004C7005"/>
    <w:rsid w:val="004D06D7"/>
    <w:rsid w:val="004D0783"/>
    <w:rsid w:val="004D2451"/>
    <w:rsid w:val="004D4611"/>
    <w:rsid w:val="004D4D0F"/>
    <w:rsid w:val="004D6495"/>
    <w:rsid w:val="004D6A83"/>
    <w:rsid w:val="004D6B3E"/>
    <w:rsid w:val="004D6C02"/>
    <w:rsid w:val="004E1D91"/>
    <w:rsid w:val="004E518E"/>
    <w:rsid w:val="004E609A"/>
    <w:rsid w:val="004E78DF"/>
    <w:rsid w:val="004F11B7"/>
    <w:rsid w:val="004F11E6"/>
    <w:rsid w:val="004F268D"/>
    <w:rsid w:val="004F3748"/>
    <w:rsid w:val="004F4DEE"/>
    <w:rsid w:val="004F56D5"/>
    <w:rsid w:val="004F6329"/>
    <w:rsid w:val="004F6497"/>
    <w:rsid w:val="004F677D"/>
    <w:rsid w:val="004F6FDC"/>
    <w:rsid w:val="004F74AB"/>
    <w:rsid w:val="004F7747"/>
    <w:rsid w:val="005002C8"/>
    <w:rsid w:val="00500A5E"/>
    <w:rsid w:val="00501D13"/>
    <w:rsid w:val="00502721"/>
    <w:rsid w:val="00502D7B"/>
    <w:rsid w:val="00502E00"/>
    <w:rsid w:val="00503D1A"/>
    <w:rsid w:val="00505281"/>
    <w:rsid w:val="005057C1"/>
    <w:rsid w:val="005064BC"/>
    <w:rsid w:val="005070BB"/>
    <w:rsid w:val="00510528"/>
    <w:rsid w:val="005121ED"/>
    <w:rsid w:val="00512DA4"/>
    <w:rsid w:val="00512E95"/>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39"/>
    <w:rsid w:val="00550468"/>
    <w:rsid w:val="005508E1"/>
    <w:rsid w:val="00550936"/>
    <w:rsid w:val="00551CA2"/>
    <w:rsid w:val="005534E3"/>
    <w:rsid w:val="005541B4"/>
    <w:rsid w:val="00555036"/>
    <w:rsid w:val="005569A4"/>
    <w:rsid w:val="00556F97"/>
    <w:rsid w:val="00557D8D"/>
    <w:rsid w:val="00557E1D"/>
    <w:rsid w:val="00557EB7"/>
    <w:rsid w:val="005600BE"/>
    <w:rsid w:val="00560746"/>
    <w:rsid w:val="005614BD"/>
    <w:rsid w:val="005622A9"/>
    <w:rsid w:val="0056293D"/>
    <w:rsid w:val="00563A4B"/>
    <w:rsid w:val="005644DB"/>
    <w:rsid w:val="00564EAB"/>
    <w:rsid w:val="0056503C"/>
    <w:rsid w:val="00565045"/>
    <w:rsid w:val="00565910"/>
    <w:rsid w:val="00565B40"/>
    <w:rsid w:val="0057253F"/>
    <w:rsid w:val="005725D6"/>
    <w:rsid w:val="005732D6"/>
    <w:rsid w:val="00573669"/>
    <w:rsid w:val="00573AE2"/>
    <w:rsid w:val="00573B5B"/>
    <w:rsid w:val="0057427F"/>
    <w:rsid w:val="00576162"/>
    <w:rsid w:val="005768FF"/>
    <w:rsid w:val="00576E12"/>
    <w:rsid w:val="00577779"/>
    <w:rsid w:val="0057791A"/>
    <w:rsid w:val="00577DD2"/>
    <w:rsid w:val="00582190"/>
    <w:rsid w:val="00583E81"/>
    <w:rsid w:val="00584E57"/>
    <w:rsid w:val="0058617F"/>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9D0"/>
    <w:rsid w:val="005F7DAA"/>
    <w:rsid w:val="00600909"/>
    <w:rsid w:val="006017B3"/>
    <w:rsid w:val="00601A7B"/>
    <w:rsid w:val="00601CBF"/>
    <w:rsid w:val="00602404"/>
    <w:rsid w:val="00603284"/>
    <w:rsid w:val="006037BA"/>
    <w:rsid w:val="006038AA"/>
    <w:rsid w:val="006043FA"/>
    <w:rsid w:val="00604711"/>
    <w:rsid w:val="006048B0"/>
    <w:rsid w:val="006054DC"/>
    <w:rsid w:val="006059EC"/>
    <w:rsid w:val="00605BCB"/>
    <w:rsid w:val="006065C8"/>
    <w:rsid w:val="00607B30"/>
    <w:rsid w:val="00607D9E"/>
    <w:rsid w:val="00610114"/>
    <w:rsid w:val="00610CE8"/>
    <w:rsid w:val="0061178A"/>
    <w:rsid w:val="006119C7"/>
    <w:rsid w:val="0061275F"/>
    <w:rsid w:val="00613689"/>
    <w:rsid w:val="00613A9D"/>
    <w:rsid w:val="00614001"/>
    <w:rsid w:val="006163D4"/>
    <w:rsid w:val="00616943"/>
    <w:rsid w:val="006169E0"/>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1BC6"/>
    <w:rsid w:val="00642189"/>
    <w:rsid w:val="00642B55"/>
    <w:rsid w:val="00642E5F"/>
    <w:rsid w:val="00643EDF"/>
    <w:rsid w:val="00644AE1"/>
    <w:rsid w:val="00644BE5"/>
    <w:rsid w:val="006477AD"/>
    <w:rsid w:val="00647C5A"/>
    <w:rsid w:val="00647FF5"/>
    <w:rsid w:val="006534D2"/>
    <w:rsid w:val="0065367B"/>
    <w:rsid w:val="00653ED4"/>
    <w:rsid w:val="006540E4"/>
    <w:rsid w:val="006544AC"/>
    <w:rsid w:val="00655174"/>
    <w:rsid w:val="0065534D"/>
    <w:rsid w:val="00655608"/>
    <w:rsid w:val="0065626E"/>
    <w:rsid w:val="0065792E"/>
    <w:rsid w:val="00657BF5"/>
    <w:rsid w:val="006610F0"/>
    <w:rsid w:val="0066192F"/>
    <w:rsid w:val="00661C63"/>
    <w:rsid w:val="0066201B"/>
    <w:rsid w:val="00662A82"/>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4B5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4A32"/>
    <w:rsid w:val="006D5537"/>
    <w:rsid w:val="006D641E"/>
    <w:rsid w:val="006D7781"/>
    <w:rsid w:val="006E2221"/>
    <w:rsid w:val="006E2BA9"/>
    <w:rsid w:val="006E2DC9"/>
    <w:rsid w:val="006E41EB"/>
    <w:rsid w:val="006E4EC6"/>
    <w:rsid w:val="006E5FCE"/>
    <w:rsid w:val="006E7864"/>
    <w:rsid w:val="006E79C9"/>
    <w:rsid w:val="006E7B94"/>
    <w:rsid w:val="006F0341"/>
    <w:rsid w:val="006F0924"/>
    <w:rsid w:val="006F10ED"/>
    <w:rsid w:val="006F23BB"/>
    <w:rsid w:val="006F307C"/>
    <w:rsid w:val="006F4DB7"/>
    <w:rsid w:val="006F58C4"/>
    <w:rsid w:val="006F6CFC"/>
    <w:rsid w:val="006F6DA9"/>
    <w:rsid w:val="006F7CFA"/>
    <w:rsid w:val="006F7FE7"/>
    <w:rsid w:val="00700563"/>
    <w:rsid w:val="0070070D"/>
    <w:rsid w:val="00700871"/>
    <w:rsid w:val="0070202A"/>
    <w:rsid w:val="00703A5D"/>
    <w:rsid w:val="00704157"/>
    <w:rsid w:val="00704FE5"/>
    <w:rsid w:val="00705500"/>
    <w:rsid w:val="007071AE"/>
    <w:rsid w:val="00710361"/>
    <w:rsid w:val="007103DF"/>
    <w:rsid w:val="007123DC"/>
    <w:rsid w:val="00713A6C"/>
    <w:rsid w:val="00713C6C"/>
    <w:rsid w:val="007150E9"/>
    <w:rsid w:val="00717F90"/>
    <w:rsid w:val="00720803"/>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689"/>
    <w:rsid w:val="00761B54"/>
    <w:rsid w:val="00761BD6"/>
    <w:rsid w:val="00761F4F"/>
    <w:rsid w:val="00762EDF"/>
    <w:rsid w:val="00762F5D"/>
    <w:rsid w:val="007633F8"/>
    <w:rsid w:val="00763D30"/>
    <w:rsid w:val="007647E9"/>
    <w:rsid w:val="00764C6A"/>
    <w:rsid w:val="00764DC4"/>
    <w:rsid w:val="007675A3"/>
    <w:rsid w:val="007703BF"/>
    <w:rsid w:val="007706D1"/>
    <w:rsid w:val="00770891"/>
    <w:rsid w:val="00770A3D"/>
    <w:rsid w:val="007711FC"/>
    <w:rsid w:val="00772401"/>
    <w:rsid w:val="00772EDA"/>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1624"/>
    <w:rsid w:val="007916BF"/>
    <w:rsid w:val="00791E1F"/>
    <w:rsid w:val="0079362F"/>
    <w:rsid w:val="00794592"/>
    <w:rsid w:val="00794621"/>
    <w:rsid w:val="00794B5B"/>
    <w:rsid w:val="00795248"/>
    <w:rsid w:val="007956A9"/>
    <w:rsid w:val="00796601"/>
    <w:rsid w:val="007968A4"/>
    <w:rsid w:val="00797273"/>
    <w:rsid w:val="00797E18"/>
    <w:rsid w:val="007A04F2"/>
    <w:rsid w:val="007A10FB"/>
    <w:rsid w:val="007A13CE"/>
    <w:rsid w:val="007A21B6"/>
    <w:rsid w:val="007A3617"/>
    <w:rsid w:val="007A4806"/>
    <w:rsid w:val="007A4C13"/>
    <w:rsid w:val="007A65DF"/>
    <w:rsid w:val="007A6E9E"/>
    <w:rsid w:val="007B0A10"/>
    <w:rsid w:val="007B0B36"/>
    <w:rsid w:val="007B15F3"/>
    <w:rsid w:val="007B77BB"/>
    <w:rsid w:val="007B7EDE"/>
    <w:rsid w:val="007C31DC"/>
    <w:rsid w:val="007C347F"/>
    <w:rsid w:val="007C41D7"/>
    <w:rsid w:val="007C4B5E"/>
    <w:rsid w:val="007C4C99"/>
    <w:rsid w:val="007C70D0"/>
    <w:rsid w:val="007C74B4"/>
    <w:rsid w:val="007C74C3"/>
    <w:rsid w:val="007C7F72"/>
    <w:rsid w:val="007D0235"/>
    <w:rsid w:val="007D027E"/>
    <w:rsid w:val="007D0EAF"/>
    <w:rsid w:val="007D2E89"/>
    <w:rsid w:val="007D3430"/>
    <w:rsid w:val="007D4525"/>
    <w:rsid w:val="007D5183"/>
    <w:rsid w:val="007E26B0"/>
    <w:rsid w:val="007E2F4A"/>
    <w:rsid w:val="007E3B80"/>
    <w:rsid w:val="007E4A23"/>
    <w:rsid w:val="007E51F0"/>
    <w:rsid w:val="007E5403"/>
    <w:rsid w:val="007E60F7"/>
    <w:rsid w:val="007E6CBA"/>
    <w:rsid w:val="007E6E3D"/>
    <w:rsid w:val="007E7BD8"/>
    <w:rsid w:val="007F02A8"/>
    <w:rsid w:val="007F1FCF"/>
    <w:rsid w:val="007F26B3"/>
    <w:rsid w:val="007F2B1C"/>
    <w:rsid w:val="007F31A9"/>
    <w:rsid w:val="007F39D2"/>
    <w:rsid w:val="007F40D1"/>
    <w:rsid w:val="007F41C7"/>
    <w:rsid w:val="007F47E0"/>
    <w:rsid w:val="007F489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49"/>
    <w:rsid w:val="008104CF"/>
    <w:rsid w:val="00810B18"/>
    <w:rsid w:val="00810BEA"/>
    <w:rsid w:val="00812821"/>
    <w:rsid w:val="00812C07"/>
    <w:rsid w:val="00814878"/>
    <w:rsid w:val="00815513"/>
    <w:rsid w:val="008162C4"/>
    <w:rsid w:val="008163B7"/>
    <w:rsid w:val="00820C9B"/>
    <w:rsid w:val="00822EF2"/>
    <w:rsid w:val="00823038"/>
    <w:rsid w:val="00823B52"/>
    <w:rsid w:val="00825B3B"/>
    <w:rsid w:val="00827A86"/>
    <w:rsid w:val="00830DBB"/>
    <w:rsid w:val="008314DB"/>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695"/>
    <w:rsid w:val="008B11D2"/>
    <w:rsid w:val="008B202F"/>
    <w:rsid w:val="008B32D0"/>
    <w:rsid w:val="008B3BD6"/>
    <w:rsid w:val="008B4777"/>
    <w:rsid w:val="008B5170"/>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25AD"/>
    <w:rsid w:val="008D2AAE"/>
    <w:rsid w:val="008D3849"/>
    <w:rsid w:val="008D399E"/>
    <w:rsid w:val="008D53AD"/>
    <w:rsid w:val="008D5BA1"/>
    <w:rsid w:val="008D6A0F"/>
    <w:rsid w:val="008E1660"/>
    <w:rsid w:val="008E1C37"/>
    <w:rsid w:val="008E3E1D"/>
    <w:rsid w:val="008E493C"/>
    <w:rsid w:val="008E4FC0"/>
    <w:rsid w:val="008E537B"/>
    <w:rsid w:val="008E5903"/>
    <w:rsid w:val="008E5E01"/>
    <w:rsid w:val="008E6805"/>
    <w:rsid w:val="008E6B50"/>
    <w:rsid w:val="008E76EC"/>
    <w:rsid w:val="008F3E1E"/>
    <w:rsid w:val="008F4DDD"/>
    <w:rsid w:val="008F5385"/>
    <w:rsid w:val="008F5A05"/>
    <w:rsid w:val="008F6263"/>
    <w:rsid w:val="008F7EA8"/>
    <w:rsid w:val="00900B64"/>
    <w:rsid w:val="00903B24"/>
    <w:rsid w:val="00903C1E"/>
    <w:rsid w:val="00904514"/>
    <w:rsid w:val="009054FB"/>
    <w:rsid w:val="009062A6"/>
    <w:rsid w:val="00906424"/>
    <w:rsid w:val="00906F02"/>
    <w:rsid w:val="00907483"/>
    <w:rsid w:val="00907BDA"/>
    <w:rsid w:val="00907E1F"/>
    <w:rsid w:val="009131DB"/>
    <w:rsid w:val="0091407C"/>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151"/>
    <w:rsid w:val="009656AE"/>
    <w:rsid w:val="0096640D"/>
    <w:rsid w:val="009667D5"/>
    <w:rsid w:val="00970D65"/>
    <w:rsid w:val="0097131F"/>
    <w:rsid w:val="0097164E"/>
    <w:rsid w:val="009727A5"/>
    <w:rsid w:val="00972864"/>
    <w:rsid w:val="00972957"/>
    <w:rsid w:val="00972B3B"/>
    <w:rsid w:val="00974000"/>
    <w:rsid w:val="009740C3"/>
    <w:rsid w:val="009740F9"/>
    <w:rsid w:val="009741E0"/>
    <w:rsid w:val="00974569"/>
    <w:rsid w:val="00975DA7"/>
    <w:rsid w:val="009761D4"/>
    <w:rsid w:val="00976FD5"/>
    <w:rsid w:val="0098043B"/>
    <w:rsid w:val="00980EE1"/>
    <w:rsid w:val="0098108A"/>
    <w:rsid w:val="0098109E"/>
    <w:rsid w:val="00981175"/>
    <w:rsid w:val="0098121A"/>
    <w:rsid w:val="00982141"/>
    <w:rsid w:val="009821D9"/>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365"/>
    <w:rsid w:val="009B4C44"/>
    <w:rsid w:val="009B651B"/>
    <w:rsid w:val="009B6776"/>
    <w:rsid w:val="009B7550"/>
    <w:rsid w:val="009B7753"/>
    <w:rsid w:val="009B7F99"/>
    <w:rsid w:val="009C0278"/>
    <w:rsid w:val="009C2D44"/>
    <w:rsid w:val="009C34E4"/>
    <w:rsid w:val="009C43D5"/>
    <w:rsid w:val="009C47FE"/>
    <w:rsid w:val="009C48B7"/>
    <w:rsid w:val="009C594A"/>
    <w:rsid w:val="009C5E5D"/>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441E"/>
    <w:rsid w:val="00A054E6"/>
    <w:rsid w:val="00A05ADE"/>
    <w:rsid w:val="00A06A7B"/>
    <w:rsid w:val="00A07FEB"/>
    <w:rsid w:val="00A10431"/>
    <w:rsid w:val="00A1052B"/>
    <w:rsid w:val="00A114E1"/>
    <w:rsid w:val="00A1291D"/>
    <w:rsid w:val="00A14365"/>
    <w:rsid w:val="00A14719"/>
    <w:rsid w:val="00A206B0"/>
    <w:rsid w:val="00A20E5E"/>
    <w:rsid w:val="00A21882"/>
    <w:rsid w:val="00A226DA"/>
    <w:rsid w:val="00A22A4A"/>
    <w:rsid w:val="00A22F60"/>
    <w:rsid w:val="00A23CC5"/>
    <w:rsid w:val="00A25C63"/>
    <w:rsid w:val="00A2695D"/>
    <w:rsid w:val="00A27159"/>
    <w:rsid w:val="00A27161"/>
    <w:rsid w:val="00A274E3"/>
    <w:rsid w:val="00A302F1"/>
    <w:rsid w:val="00A305CA"/>
    <w:rsid w:val="00A30639"/>
    <w:rsid w:val="00A30A71"/>
    <w:rsid w:val="00A31493"/>
    <w:rsid w:val="00A336D0"/>
    <w:rsid w:val="00A366B7"/>
    <w:rsid w:val="00A36E92"/>
    <w:rsid w:val="00A3736E"/>
    <w:rsid w:val="00A37F79"/>
    <w:rsid w:val="00A401DA"/>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93B"/>
    <w:rsid w:val="00A94237"/>
    <w:rsid w:val="00A94A56"/>
    <w:rsid w:val="00A955AE"/>
    <w:rsid w:val="00A95BF4"/>
    <w:rsid w:val="00A95D4E"/>
    <w:rsid w:val="00A97A51"/>
    <w:rsid w:val="00AA0B31"/>
    <w:rsid w:val="00AA10FE"/>
    <w:rsid w:val="00AA1611"/>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190"/>
    <w:rsid w:val="00AD3478"/>
    <w:rsid w:val="00AD361E"/>
    <w:rsid w:val="00AD3695"/>
    <w:rsid w:val="00AD3985"/>
    <w:rsid w:val="00AD5514"/>
    <w:rsid w:val="00AD5811"/>
    <w:rsid w:val="00AD5F29"/>
    <w:rsid w:val="00AD678B"/>
    <w:rsid w:val="00AD75D5"/>
    <w:rsid w:val="00AD7BBB"/>
    <w:rsid w:val="00AD7FF9"/>
    <w:rsid w:val="00AE2469"/>
    <w:rsid w:val="00AE2EA7"/>
    <w:rsid w:val="00AE358D"/>
    <w:rsid w:val="00AE3706"/>
    <w:rsid w:val="00AE3FB0"/>
    <w:rsid w:val="00AE4331"/>
    <w:rsid w:val="00AE4A73"/>
    <w:rsid w:val="00AE5269"/>
    <w:rsid w:val="00AE5559"/>
    <w:rsid w:val="00AE59D9"/>
    <w:rsid w:val="00AE7F13"/>
    <w:rsid w:val="00AF0500"/>
    <w:rsid w:val="00AF0861"/>
    <w:rsid w:val="00AF0C45"/>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AB8"/>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5B68"/>
    <w:rsid w:val="00B35F41"/>
    <w:rsid w:val="00B36AFE"/>
    <w:rsid w:val="00B379D3"/>
    <w:rsid w:val="00B4064F"/>
    <w:rsid w:val="00B4075F"/>
    <w:rsid w:val="00B41C1C"/>
    <w:rsid w:val="00B4248D"/>
    <w:rsid w:val="00B43280"/>
    <w:rsid w:val="00B434CE"/>
    <w:rsid w:val="00B43CB3"/>
    <w:rsid w:val="00B446A9"/>
    <w:rsid w:val="00B45909"/>
    <w:rsid w:val="00B468D6"/>
    <w:rsid w:val="00B50439"/>
    <w:rsid w:val="00B50FD9"/>
    <w:rsid w:val="00B52F3B"/>
    <w:rsid w:val="00B5366A"/>
    <w:rsid w:val="00B563D1"/>
    <w:rsid w:val="00B57832"/>
    <w:rsid w:val="00B60055"/>
    <w:rsid w:val="00B604CE"/>
    <w:rsid w:val="00B605F6"/>
    <w:rsid w:val="00B60AEE"/>
    <w:rsid w:val="00B61542"/>
    <w:rsid w:val="00B629B2"/>
    <w:rsid w:val="00B65EC5"/>
    <w:rsid w:val="00B6671D"/>
    <w:rsid w:val="00B671B0"/>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CF"/>
    <w:rsid w:val="00BA2CE6"/>
    <w:rsid w:val="00BA2D75"/>
    <w:rsid w:val="00BA3CE0"/>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1E3E"/>
    <w:rsid w:val="00BF1F99"/>
    <w:rsid w:val="00BF3E06"/>
    <w:rsid w:val="00BF487C"/>
    <w:rsid w:val="00BF6514"/>
    <w:rsid w:val="00BF6835"/>
    <w:rsid w:val="00BF6850"/>
    <w:rsid w:val="00BF746B"/>
    <w:rsid w:val="00BF7799"/>
    <w:rsid w:val="00BF7FF3"/>
    <w:rsid w:val="00C0000E"/>
    <w:rsid w:val="00C00212"/>
    <w:rsid w:val="00C064FB"/>
    <w:rsid w:val="00C0731F"/>
    <w:rsid w:val="00C077C0"/>
    <w:rsid w:val="00C07F2D"/>
    <w:rsid w:val="00C110DD"/>
    <w:rsid w:val="00C114A8"/>
    <w:rsid w:val="00C120C9"/>
    <w:rsid w:val="00C125C9"/>
    <w:rsid w:val="00C12F5C"/>
    <w:rsid w:val="00C12F68"/>
    <w:rsid w:val="00C134DC"/>
    <w:rsid w:val="00C146A3"/>
    <w:rsid w:val="00C15036"/>
    <w:rsid w:val="00C1532F"/>
    <w:rsid w:val="00C15A50"/>
    <w:rsid w:val="00C1644E"/>
    <w:rsid w:val="00C174A7"/>
    <w:rsid w:val="00C17F8D"/>
    <w:rsid w:val="00C206EE"/>
    <w:rsid w:val="00C20996"/>
    <w:rsid w:val="00C209A0"/>
    <w:rsid w:val="00C21395"/>
    <w:rsid w:val="00C221FB"/>
    <w:rsid w:val="00C22B5D"/>
    <w:rsid w:val="00C23010"/>
    <w:rsid w:val="00C23EA9"/>
    <w:rsid w:val="00C24253"/>
    <w:rsid w:val="00C24325"/>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6C0C"/>
    <w:rsid w:val="00C47A96"/>
    <w:rsid w:val="00C50B72"/>
    <w:rsid w:val="00C519BF"/>
    <w:rsid w:val="00C51A1A"/>
    <w:rsid w:val="00C51C4B"/>
    <w:rsid w:val="00C521E1"/>
    <w:rsid w:val="00C54982"/>
    <w:rsid w:val="00C5530B"/>
    <w:rsid w:val="00C562B9"/>
    <w:rsid w:val="00C56DE0"/>
    <w:rsid w:val="00C57A08"/>
    <w:rsid w:val="00C57A3E"/>
    <w:rsid w:val="00C60116"/>
    <w:rsid w:val="00C60489"/>
    <w:rsid w:val="00C60FFB"/>
    <w:rsid w:val="00C61047"/>
    <w:rsid w:val="00C62C54"/>
    <w:rsid w:val="00C63FB6"/>
    <w:rsid w:val="00C6443A"/>
    <w:rsid w:val="00C65053"/>
    <w:rsid w:val="00C66354"/>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03BF"/>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149B"/>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66C5"/>
    <w:rsid w:val="00CE7FC6"/>
    <w:rsid w:val="00CF002B"/>
    <w:rsid w:val="00CF1152"/>
    <w:rsid w:val="00CF1458"/>
    <w:rsid w:val="00CF1954"/>
    <w:rsid w:val="00CF1E04"/>
    <w:rsid w:val="00CF46BD"/>
    <w:rsid w:val="00CF5DC2"/>
    <w:rsid w:val="00CF5F5A"/>
    <w:rsid w:val="00CF66DA"/>
    <w:rsid w:val="00CF7B04"/>
    <w:rsid w:val="00CF7DDD"/>
    <w:rsid w:val="00D00419"/>
    <w:rsid w:val="00D01CCD"/>
    <w:rsid w:val="00D02AC0"/>
    <w:rsid w:val="00D03BBC"/>
    <w:rsid w:val="00D052CD"/>
    <w:rsid w:val="00D06879"/>
    <w:rsid w:val="00D06921"/>
    <w:rsid w:val="00D07521"/>
    <w:rsid w:val="00D077B3"/>
    <w:rsid w:val="00D113C9"/>
    <w:rsid w:val="00D11733"/>
    <w:rsid w:val="00D12567"/>
    <w:rsid w:val="00D13201"/>
    <w:rsid w:val="00D13949"/>
    <w:rsid w:val="00D163CD"/>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09EC"/>
    <w:rsid w:val="00D31F18"/>
    <w:rsid w:val="00D33C14"/>
    <w:rsid w:val="00D34F66"/>
    <w:rsid w:val="00D351F3"/>
    <w:rsid w:val="00D358FA"/>
    <w:rsid w:val="00D35BB2"/>
    <w:rsid w:val="00D35C2C"/>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07DE"/>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21F"/>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0A37"/>
    <w:rsid w:val="00DC126E"/>
    <w:rsid w:val="00DC331C"/>
    <w:rsid w:val="00DC464B"/>
    <w:rsid w:val="00DC4EC2"/>
    <w:rsid w:val="00DC5D3B"/>
    <w:rsid w:val="00DC68A7"/>
    <w:rsid w:val="00DC68D6"/>
    <w:rsid w:val="00DC6FA4"/>
    <w:rsid w:val="00DC792C"/>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17710"/>
    <w:rsid w:val="00E22A12"/>
    <w:rsid w:val="00E23430"/>
    <w:rsid w:val="00E24228"/>
    <w:rsid w:val="00E2430A"/>
    <w:rsid w:val="00E243B8"/>
    <w:rsid w:val="00E24DB8"/>
    <w:rsid w:val="00E25896"/>
    <w:rsid w:val="00E25982"/>
    <w:rsid w:val="00E31541"/>
    <w:rsid w:val="00E319BF"/>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662A"/>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6D76"/>
    <w:rsid w:val="00EB6E68"/>
    <w:rsid w:val="00EC00F6"/>
    <w:rsid w:val="00EC0DEE"/>
    <w:rsid w:val="00EC1366"/>
    <w:rsid w:val="00EC1D2F"/>
    <w:rsid w:val="00EC1F00"/>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135"/>
    <w:rsid w:val="00ED3369"/>
    <w:rsid w:val="00ED5013"/>
    <w:rsid w:val="00ED7041"/>
    <w:rsid w:val="00ED79B9"/>
    <w:rsid w:val="00ED7E4E"/>
    <w:rsid w:val="00EE07EB"/>
    <w:rsid w:val="00EE1006"/>
    <w:rsid w:val="00EE1364"/>
    <w:rsid w:val="00EE13D0"/>
    <w:rsid w:val="00EE5351"/>
    <w:rsid w:val="00EE58B3"/>
    <w:rsid w:val="00EE5944"/>
    <w:rsid w:val="00EE5A2D"/>
    <w:rsid w:val="00EE5A58"/>
    <w:rsid w:val="00EF1083"/>
    <w:rsid w:val="00EF1C43"/>
    <w:rsid w:val="00EF1F35"/>
    <w:rsid w:val="00EF32AB"/>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1CA"/>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835"/>
    <w:rsid w:val="00F7307D"/>
    <w:rsid w:val="00F74522"/>
    <w:rsid w:val="00F7456F"/>
    <w:rsid w:val="00F74A4F"/>
    <w:rsid w:val="00F74E90"/>
    <w:rsid w:val="00F750C3"/>
    <w:rsid w:val="00F75515"/>
    <w:rsid w:val="00F7677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B9A"/>
    <w:rsid w:val="00FD1C40"/>
    <w:rsid w:val="00FD2037"/>
    <w:rsid w:val="00FD39D0"/>
    <w:rsid w:val="00FD3E26"/>
    <w:rsid w:val="00FD48D8"/>
    <w:rsid w:val="00FD5881"/>
    <w:rsid w:val="00FD5CB1"/>
    <w:rsid w:val="00FD5D07"/>
    <w:rsid w:val="00FE132B"/>
    <w:rsid w:val="00FE14CF"/>
    <w:rsid w:val="00FE1C74"/>
    <w:rsid w:val="00FE237A"/>
    <w:rsid w:val="00FE32EF"/>
    <w:rsid w:val="00FE3A25"/>
    <w:rsid w:val="00FE49DA"/>
    <w:rsid w:val="00FE540E"/>
    <w:rsid w:val="00FE5B89"/>
    <w:rsid w:val="00FE71B7"/>
    <w:rsid w:val="00FF0B0F"/>
    <w:rsid w:val="00FF1D5C"/>
    <w:rsid w:val="00FF2696"/>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F088A"/>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52579858">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48115303">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66490972">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2.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5.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6.xml><?xml version="1.0" encoding="utf-8"?>
<ds:datastoreItem xmlns:ds="http://schemas.openxmlformats.org/officeDocument/2006/customXml" ds:itemID="{9EEF0C23-401A-429E-B7E1-4A44E075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Technical_document_EN.dot</Template>
  <TotalTime>0</TotalTime>
  <Pages>13</Pages>
  <Words>2629</Words>
  <Characters>15774</Characters>
  <Application>Microsoft Office Word</Application>
  <DocSecurity>0</DocSecurity>
  <Lines>131</Lines>
  <Paragraphs>36</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18367</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Madej Leszek</cp:lastModifiedBy>
  <cp:revision>3</cp:revision>
  <cp:lastPrinted>2023-02-17T08:42:00Z</cp:lastPrinted>
  <dcterms:created xsi:type="dcterms:W3CDTF">2023-02-16T10:33:00Z</dcterms:created>
  <dcterms:modified xsi:type="dcterms:W3CDTF">2023-02-17T08:44:00Z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